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7176"/>
        <w:tblW w:w="0" w:type="auto"/>
        <w:tblLook w:val="04A0" w:firstRow="1" w:lastRow="0" w:firstColumn="1" w:lastColumn="0" w:noHBand="0" w:noVBand="1"/>
      </w:tblPr>
      <w:tblGrid>
        <w:gridCol w:w="236"/>
      </w:tblGrid>
      <w:tr w:rsidR="008154D2" w14:paraId="010B5E2C" w14:textId="77777777" w:rsidTr="00B57CE8">
        <w:trPr>
          <w:trHeight w:val="257"/>
        </w:trPr>
        <w:tc>
          <w:tcPr>
            <w:tcW w:w="236" w:type="dxa"/>
            <w:tcBorders>
              <w:top w:val="nil"/>
              <w:left w:val="nil"/>
              <w:bottom w:val="nil"/>
              <w:right w:val="nil"/>
            </w:tcBorders>
            <w:shd w:val="clear" w:color="auto" w:fill="auto"/>
          </w:tcPr>
          <w:p w14:paraId="57696317" w14:textId="77777777" w:rsidR="008154D2" w:rsidRDefault="008154D2" w:rsidP="004B18B2"/>
        </w:tc>
      </w:tr>
    </w:tbl>
    <w:p w14:paraId="4F7F398C" w14:textId="667CBFBC" w:rsidR="00D61F9F" w:rsidRDefault="00430468">
      <w:pPr>
        <w:widowControl/>
        <w:autoSpaceDE/>
        <w:autoSpaceDN/>
        <w:spacing w:after="160" w:line="259" w:lineRule="auto"/>
        <w:rPr>
          <w:rStyle w:val="IntenseQuoteChar"/>
        </w:rPr>
      </w:pPr>
      <w:r>
        <w:rPr>
          <w:noProof/>
        </w:rPr>
        <w:drawing>
          <wp:anchor distT="0" distB="0" distL="114300" distR="114300" simplePos="0" relativeHeight="251658246" behindDoc="1" locked="0" layoutInCell="1" allowOverlap="1" wp14:anchorId="257C0839" wp14:editId="142EFC95">
            <wp:simplePos x="0" y="0"/>
            <wp:positionH relativeFrom="column">
              <wp:posOffset>-495300</wp:posOffset>
            </wp:positionH>
            <wp:positionV relativeFrom="page">
              <wp:posOffset>-57295</wp:posOffset>
            </wp:positionV>
            <wp:extent cx="10199370" cy="4965700"/>
            <wp:effectExtent l="0" t="0" r="0" b="6350"/>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alphaModFix amt="35000"/>
                      <a:duotone>
                        <a:schemeClr val="accent1">
                          <a:shade val="45000"/>
                          <a:satMod val="135000"/>
                        </a:schemeClr>
                        <a:prstClr val="white"/>
                      </a:duotone>
                      <a:extLst>
                        <a:ext uri="{28A0092B-C50C-407E-A947-70E740481C1C}">
                          <a14:useLocalDpi xmlns:a14="http://schemas.microsoft.com/office/drawing/2010/main" val="0"/>
                        </a:ext>
                      </a:extLst>
                    </a:blip>
                    <a:srcRect l="1" t="17078" r="-2" b="19628"/>
                    <a:stretch/>
                  </pic:blipFill>
                  <pic:spPr bwMode="auto">
                    <a:xfrm>
                      <a:off x="0" y="0"/>
                      <a:ext cx="10199370" cy="496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EFCE5" w14:textId="579F1998" w:rsidR="00D61F9F" w:rsidRDefault="00D61F9F">
      <w:pPr>
        <w:widowControl/>
        <w:autoSpaceDE/>
        <w:autoSpaceDN/>
        <w:spacing w:after="160" w:line="259" w:lineRule="auto"/>
        <w:rPr>
          <w:rStyle w:val="IntenseQuoteChar"/>
        </w:rPr>
      </w:pPr>
    </w:p>
    <w:p w14:paraId="7CDAC82B" w14:textId="77777777" w:rsidR="00D61F9F" w:rsidRDefault="00D61F9F">
      <w:pPr>
        <w:widowControl/>
        <w:autoSpaceDE/>
        <w:autoSpaceDN/>
        <w:spacing w:after="160" w:line="259" w:lineRule="auto"/>
        <w:rPr>
          <w:rStyle w:val="IntenseQuoteChar"/>
        </w:rPr>
      </w:pPr>
    </w:p>
    <w:p w14:paraId="16D3C39C" w14:textId="0EEF9B59" w:rsidR="00D61F9F" w:rsidRDefault="00D61F9F">
      <w:pPr>
        <w:widowControl/>
        <w:autoSpaceDE/>
        <w:autoSpaceDN/>
        <w:spacing w:after="160" w:line="259" w:lineRule="auto"/>
        <w:rPr>
          <w:rStyle w:val="IntenseQuoteChar"/>
        </w:rPr>
      </w:pPr>
    </w:p>
    <w:p w14:paraId="14944922" w14:textId="77777777" w:rsidR="00D61F9F" w:rsidRDefault="00D61F9F">
      <w:pPr>
        <w:widowControl/>
        <w:autoSpaceDE/>
        <w:autoSpaceDN/>
        <w:spacing w:after="160" w:line="259" w:lineRule="auto"/>
        <w:rPr>
          <w:rStyle w:val="IntenseQuoteChar"/>
        </w:rPr>
      </w:pPr>
    </w:p>
    <w:p w14:paraId="2DB5EB16" w14:textId="72F3253F" w:rsidR="00D61F9F" w:rsidRDefault="00D61F9F">
      <w:pPr>
        <w:widowControl/>
        <w:autoSpaceDE/>
        <w:autoSpaceDN/>
        <w:spacing w:after="160" w:line="259" w:lineRule="auto"/>
        <w:rPr>
          <w:rStyle w:val="IntenseQuoteChar"/>
        </w:rPr>
      </w:pPr>
    </w:p>
    <w:p w14:paraId="5ACBC8D8" w14:textId="213315DA" w:rsidR="00D61F9F" w:rsidRDefault="00D61F9F">
      <w:pPr>
        <w:widowControl/>
        <w:autoSpaceDE/>
        <w:autoSpaceDN/>
        <w:spacing w:after="160" w:line="259" w:lineRule="auto"/>
        <w:rPr>
          <w:rStyle w:val="IntenseQuoteChar"/>
        </w:rPr>
      </w:pPr>
    </w:p>
    <w:p w14:paraId="29D39674" w14:textId="33B061A9" w:rsidR="00D61F9F" w:rsidRDefault="00D61F9F">
      <w:pPr>
        <w:widowControl/>
        <w:autoSpaceDE/>
        <w:autoSpaceDN/>
        <w:spacing w:after="160" w:line="259" w:lineRule="auto"/>
        <w:rPr>
          <w:rStyle w:val="IntenseQuoteChar"/>
        </w:rPr>
      </w:pPr>
    </w:p>
    <w:p w14:paraId="66114369" w14:textId="0C4FFF67" w:rsidR="00D61F9F" w:rsidRDefault="00D61F9F">
      <w:pPr>
        <w:widowControl/>
        <w:autoSpaceDE/>
        <w:autoSpaceDN/>
        <w:spacing w:after="160" w:line="259" w:lineRule="auto"/>
        <w:rPr>
          <w:rStyle w:val="IntenseQuoteChar"/>
        </w:rPr>
      </w:pPr>
    </w:p>
    <w:p w14:paraId="12DC8408" w14:textId="66C0D027" w:rsidR="00D61F9F" w:rsidRDefault="00D61F9F">
      <w:pPr>
        <w:widowControl/>
        <w:autoSpaceDE/>
        <w:autoSpaceDN/>
        <w:spacing w:after="160" w:line="259" w:lineRule="auto"/>
        <w:rPr>
          <w:rStyle w:val="IntenseQuoteChar"/>
        </w:rPr>
      </w:pPr>
    </w:p>
    <w:p w14:paraId="1811B135" w14:textId="4A2774DB" w:rsidR="00D61F9F" w:rsidRDefault="00EF493F">
      <w:pPr>
        <w:widowControl/>
        <w:autoSpaceDE/>
        <w:autoSpaceDN/>
        <w:spacing w:after="160" w:line="259" w:lineRule="auto"/>
        <w:rPr>
          <w:rStyle w:val="IntenseQuoteChar"/>
        </w:rPr>
      </w:pPr>
      <w:r w:rsidRPr="00E83FB0">
        <w:rPr>
          <w:rFonts w:asciiTheme="minorHAnsi" w:hAnsiTheme="minorHAnsi" w:cstheme="minorBidi"/>
          <w:b/>
          <w:bCs/>
          <w:noProof/>
          <w:color w:val="7030A0"/>
          <w:sz w:val="28"/>
          <w:szCs w:val="28"/>
        </w:rPr>
        <mc:AlternateContent>
          <mc:Choice Requires="wps">
            <w:drawing>
              <wp:anchor distT="45720" distB="45720" distL="114300" distR="114300" simplePos="0" relativeHeight="251658244" behindDoc="0" locked="0" layoutInCell="1" allowOverlap="1" wp14:anchorId="2C2CF6BC" wp14:editId="6F4E5009">
                <wp:simplePos x="0" y="0"/>
                <wp:positionH relativeFrom="column">
                  <wp:posOffset>187960</wp:posOffset>
                </wp:positionH>
                <wp:positionV relativeFrom="page">
                  <wp:posOffset>4746625</wp:posOffset>
                </wp:positionV>
                <wp:extent cx="8592996" cy="175323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2996" cy="1753235"/>
                        </a:xfrm>
                        <a:prstGeom prst="rect">
                          <a:avLst/>
                        </a:prstGeom>
                        <a:noFill/>
                        <a:ln w="9525">
                          <a:noFill/>
                          <a:miter lim="800000"/>
                          <a:headEnd/>
                          <a:tailEnd/>
                        </a:ln>
                      </wps:spPr>
                      <wps:txbx>
                        <w:txbxContent>
                          <w:p w14:paraId="21CCEC31" w14:textId="5410BB9D" w:rsidR="00E83FB0" w:rsidRPr="00D70179" w:rsidRDefault="00E83FB0" w:rsidP="00D70179">
                            <w:pPr>
                              <w:pStyle w:val="IntenseQuote"/>
                              <w:pBdr>
                                <w:top w:val="single" w:sz="4" w:space="21" w:color="4472C4" w:themeColor="accent1"/>
                              </w:pBdr>
                              <w:rPr>
                                <w:i w:val="0"/>
                                <w:iCs w:val="0"/>
                              </w:rPr>
                            </w:pPr>
                            <w:r w:rsidRPr="00D70179">
                              <w:rPr>
                                <w:rStyle w:val="IntenseQuoteChar"/>
                                <w:i/>
                                <w:iCs/>
                              </w:rPr>
                              <w:t xml:space="preserve">This document provides details on the concrete, observable indicators of Deeper Learning in the classroom, as developed by the Massachusetts Department of Elementary and Secondary Education. You can use this document to establish a shared vocabulary and targets for instructional practices in your instructional materials and your pedagogy.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sdtdh="http://schemas.microsoft.com/office/word/2020/wordml/sdtdatahash">
            <w:pict>
              <v:shapetype w14:anchorId="2C2CF6BC" id="_x0000_t202" coordsize="21600,21600" o:spt="202" path="m,l,21600r21600,l21600,xe">
                <v:stroke joinstyle="miter"/>
                <v:path gradientshapeok="t" o:connecttype="rect"/>
              </v:shapetype>
              <v:shape id="Text Box 217" o:spid="_x0000_s1026" type="#_x0000_t202" style="position:absolute;margin-left:14.8pt;margin-top:373.75pt;width:676.6pt;height:138.0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" filled="f" stroked="f">
                <v:textbox style="mso-fit-shape-to-text:t">
                  <w:txbxContent>
                    <w:p w14:paraId="21CCEC31" w14:textId="5410BB9D" w:rsidR="00E83FB0" w:rsidRPr="00D70179" w:rsidRDefault="00E83FB0" w:rsidP="00D70179">
                      <w:pPr>
                        <w:pStyle w:val="IntenseQuote"/>
                        <w:pBdr>
                          <w:top w:val="single" w:sz="4" w:space="21" w:color="4472C4" w:themeColor="accent1"/>
                        </w:pBdr>
                        <w:rPr>
                          <w:i w:val="0"/>
                          <w:iCs w:val="0"/>
                        </w:rPr>
                      </w:pPr>
                      <w:r w:rsidRPr="00D70179">
                        <w:rPr>
                          <w:rStyle w:val="IntenseQuoteChar"/>
                          <w:i/>
                          <w:iCs/>
                        </w:rPr>
                        <w:t xml:space="preserve">This document provides details on the concrete, observable indicators of Deeper Learning in the classroom, as developed by the Massachusetts Department of Elementary and Secondary Education. You can use this document to establish a shared vocabulary and targets for instructional practices in your instructional materials and your pedagogy. </w:t>
                      </w:r>
                    </w:p>
                  </w:txbxContent>
                </v:textbox>
                <w10:wrap anchory="page"/>
              </v:shape>
            </w:pict>
          </mc:Fallback>
        </mc:AlternateContent>
      </w:r>
      <w:r w:rsidR="00E83FB0" w:rsidRPr="00EA2C28">
        <w:rPr>
          <w:rFonts w:ascii="Rockwell" w:hAnsi="Rockwell" w:cs="Segoe UI Semibold"/>
          <w:b/>
          <w:bCs/>
          <w:noProof/>
          <w:color w:val="7030A0"/>
          <w:sz w:val="24"/>
          <w:szCs w:val="24"/>
        </w:rPr>
        <mc:AlternateContent>
          <mc:Choice Requires="wps">
            <w:drawing>
              <wp:inline distT="0" distB="0" distL="0" distR="0" wp14:anchorId="59E77FD1" wp14:editId="2A55BECD">
                <wp:extent cx="4986655" cy="1209675"/>
                <wp:effectExtent l="0" t="0" r="0" b="0"/>
                <wp:docPr id="114" name="Text Box 114" descr="P1TB8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20967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61D99B6" w14:textId="77777777" w:rsidR="00134627" w:rsidRPr="004359D7" w:rsidRDefault="00134627" w:rsidP="00134627">
                            <w:pPr>
                              <w:rPr>
                                <w:rFonts w:ascii="Avenir Next LT Pro" w:hAnsi="Avenir Next LT Pro"/>
                                <w:b/>
                                <w:bCs/>
                                <w:color w:val="2F5496" w:themeColor="accent1" w:themeShade="BF"/>
                                <w:sz w:val="72"/>
                                <w:szCs w:val="72"/>
                              </w:rPr>
                            </w:pPr>
                            <w:r w:rsidRPr="004359D7">
                              <w:rPr>
                                <w:rFonts w:ascii="Avenir Next LT Pro" w:hAnsi="Avenir Next LT Pro"/>
                                <w:b/>
                                <w:bCs/>
                                <w:color w:val="2F5496" w:themeColor="accent1" w:themeShade="BF"/>
                                <w:sz w:val="72"/>
                                <w:szCs w:val="72"/>
                              </w:rPr>
                              <w:t xml:space="preserve">The </w:t>
                            </w:r>
                            <w:r>
                              <w:rPr>
                                <w:rFonts w:ascii="Avenir Next LT Pro" w:hAnsi="Avenir Next LT Pro"/>
                                <w:b/>
                                <w:bCs/>
                                <w:color w:val="2F5496" w:themeColor="accent1" w:themeShade="BF"/>
                                <w:sz w:val="72"/>
                                <w:szCs w:val="72"/>
                              </w:rPr>
                              <w:t>Deeper Learning Guidance Tool</w:t>
                            </w:r>
                          </w:p>
                        </w:txbxContent>
                      </wps:txbx>
                      <wps:bodyPr rot="0" vert="horz" wrap="square" lIns="91440" tIns="45720" rIns="91440" bIns="45720" anchor="t" anchorCtr="0">
                        <a:spAutoFit/>
                      </wps:bodyPr>
                    </wps:wsp>
                  </a:graphicData>
                </a:graphic>
              </wp:inline>
            </w:drawing>
          </mc:Choice>
          <mc:Fallback xmlns:oel="http://schemas.microsoft.com/office/2019/extlst" xmlns:w16sdtdh="http://schemas.microsoft.com/office/word/2020/wordml/sdtdatahash">
            <w:pict>
              <v:shape w14:anchorId="59E77FD1" id="Text Box 114" o:spid="_x0000_s1027" type="#_x0000_t202" alt="P1TB82bA#y1" style="width:392.6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" filled="f">
                <v:stroke opacity="0"/>
                <v:textbox style="mso-fit-shape-to-text:t">
                  <w:txbxContent>
                    <w:p w14:paraId="261D99B6" w14:textId="77777777" w:rsidR="00134627" w:rsidRPr="004359D7" w:rsidRDefault="00134627" w:rsidP="00134627">
                      <w:pPr>
                        <w:rPr>
                          <w:rFonts w:ascii="Avenir Next LT Pro" w:hAnsi="Avenir Next LT Pro"/>
                          <w:b/>
                          <w:bCs/>
                          <w:color w:val="2F5496" w:themeColor="accent1" w:themeShade="BF"/>
                          <w:sz w:val="72"/>
                          <w:szCs w:val="72"/>
                        </w:rPr>
                      </w:pPr>
                      <w:r w:rsidRPr="004359D7">
                        <w:rPr>
                          <w:rFonts w:ascii="Avenir Next LT Pro" w:hAnsi="Avenir Next LT Pro"/>
                          <w:b/>
                          <w:bCs/>
                          <w:color w:val="2F5496" w:themeColor="accent1" w:themeShade="BF"/>
                          <w:sz w:val="72"/>
                          <w:szCs w:val="72"/>
                        </w:rPr>
                        <w:t xml:space="preserve">The </w:t>
                      </w:r>
                      <w:r>
                        <w:rPr>
                          <w:rFonts w:ascii="Avenir Next LT Pro" w:hAnsi="Avenir Next LT Pro"/>
                          <w:b/>
                          <w:bCs/>
                          <w:color w:val="2F5496" w:themeColor="accent1" w:themeShade="BF"/>
                          <w:sz w:val="72"/>
                          <w:szCs w:val="72"/>
                        </w:rPr>
                        <w:t>Deeper Learning Guidance Tool</w:t>
                      </w:r>
                    </w:p>
                  </w:txbxContent>
                </v:textbox>
                <w10:anchorlock/>
              </v:shape>
            </w:pict>
          </mc:Fallback>
        </mc:AlternateContent>
      </w:r>
    </w:p>
    <w:p w14:paraId="081E12C3" w14:textId="35323F67" w:rsidR="00D61F9F" w:rsidRDefault="00D61F9F">
      <w:pPr>
        <w:widowControl/>
        <w:autoSpaceDE/>
        <w:autoSpaceDN/>
        <w:spacing w:after="160" w:line="259" w:lineRule="auto"/>
        <w:rPr>
          <w:rStyle w:val="IntenseQuoteChar"/>
        </w:rPr>
      </w:pPr>
    </w:p>
    <w:p w14:paraId="3433483C" w14:textId="3EFA3070" w:rsidR="00D61F9F" w:rsidRDefault="00D61F9F">
      <w:pPr>
        <w:widowControl/>
        <w:autoSpaceDE/>
        <w:autoSpaceDN/>
        <w:spacing w:after="160" w:line="259" w:lineRule="auto"/>
        <w:rPr>
          <w:rStyle w:val="IntenseQuoteChar"/>
        </w:rPr>
      </w:pPr>
    </w:p>
    <w:p w14:paraId="57273718" w14:textId="73BA38F1" w:rsidR="008621B8" w:rsidRDefault="00D61F9F" w:rsidP="006C78D6">
      <w:pPr>
        <w:widowControl/>
        <w:autoSpaceDE/>
        <w:autoSpaceDN/>
        <w:spacing w:after="160" w:line="259" w:lineRule="auto"/>
        <w:rPr>
          <w:rFonts w:asciiTheme="minorHAnsi" w:hAnsiTheme="minorHAnsi" w:cstheme="minorBidi"/>
          <w:b/>
          <w:bCs/>
          <w:color w:val="7030A0"/>
          <w:sz w:val="28"/>
          <w:szCs w:val="28"/>
        </w:rPr>
      </w:pPr>
      <w:r>
        <w:rPr>
          <w:rFonts w:asciiTheme="minorHAnsi" w:hAnsiTheme="minorHAnsi" w:cstheme="minorBidi"/>
          <w:b/>
          <w:bCs/>
          <w:color w:val="7030A0"/>
          <w:sz w:val="28"/>
          <w:szCs w:val="28"/>
        </w:rPr>
        <w:br w:type="page"/>
      </w:r>
    </w:p>
    <w:p w14:paraId="74CEABB9" w14:textId="4CC07FEA" w:rsidR="0029156F" w:rsidRDefault="001041DF" w:rsidP="0029156F">
      <w:pPr>
        <w:pStyle w:val="paragraph"/>
        <w:textAlignment w:val="baseline"/>
        <w:rPr>
          <w:rStyle w:val="normaltextrun"/>
          <w:rFonts w:asciiTheme="minorHAnsi" w:hAnsiTheme="minorHAnsi" w:cstheme="minorBidi"/>
          <w:sz w:val="22"/>
          <w:szCs w:val="22"/>
        </w:rPr>
      </w:pPr>
      <w:r w:rsidRPr="0029156F">
        <w:rPr>
          <w:rStyle w:val="Heading1Char"/>
        </w:rPr>
        <w:lastRenderedPageBreak/>
        <w:t xml:space="preserve">What is Deeper Learning? </w:t>
      </w:r>
      <w:r w:rsidRPr="0029156F">
        <w:rPr>
          <w:rStyle w:val="Heading1Char"/>
        </w:rPr>
        <w:br/>
      </w:r>
      <w:r w:rsidR="0029156F" w:rsidRPr="00AC214A">
        <w:rPr>
          <w:rStyle w:val="normaltextrun"/>
          <w:rFonts w:asciiTheme="minorHAnsi" w:hAnsiTheme="minorHAnsi" w:cstheme="minorBidi"/>
          <w:sz w:val="22"/>
          <w:szCs w:val="22"/>
        </w:rPr>
        <w:t>Deeper Learning is the ability to understand and address the complex elements of a subject or topic and to draw connections within and across contexts</w:t>
      </w:r>
      <w:r w:rsidR="0029156F">
        <w:rPr>
          <w:rStyle w:val="normaltextrun"/>
          <w:rFonts w:asciiTheme="minorHAnsi" w:hAnsiTheme="minorHAnsi" w:cstheme="minorBidi"/>
          <w:sz w:val="22"/>
          <w:szCs w:val="22"/>
        </w:rPr>
        <w:t xml:space="preserve"> --</w:t>
      </w:r>
      <w:r w:rsidR="0029156F" w:rsidRPr="00AC214A">
        <w:rPr>
          <w:rStyle w:val="normaltextrun"/>
          <w:rFonts w:asciiTheme="minorHAnsi" w:hAnsiTheme="minorHAnsi" w:cstheme="minorBidi"/>
          <w:sz w:val="22"/>
          <w:szCs w:val="22"/>
        </w:rPr>
        <w:t xml:space="preserve"> whether that means the same class, another discipline, students' community, or the broader world.</w:t>
      </w:r>
      <w:r w:rsidR="0029156F">
        <w:rPr>
          <w:rStyle w:val="normaltextrun"/>
          <w:rFonts w:asciiTheme="minorHAnsi" w:hAnsiTheme="minorHAnsi" w:cstheme="minorBidi"/>
          <w:sz w:val="22"/>
          <w:szCs w:val="22"/>
        </w:rPr>
        <w:t xml:space="preserve"> </w:t>
      </w:r>
      <w:r w:rsidR="0029156F" w:rsidRPr="00AC214A">
        <w:rPr>
          <w:rStyle w:val="normaltextrun"/>
          <w:rFonts w:asciiTheme="minorHAnsi" w:hAnsiTheme="minorHAnsi" w:cstheme="minorBidi"/>
          <w:sz w:val="22"/>
          <w:szCs w:val="22"/>
        </w:rPr>
        <w:t>Deeper Learning happens both independently and through collaboration, and it means that students' understanding of the what, why, and how of their learning is rich and multi-faceted.</w:t>
      </w:r>
    </w:p>
    <w:p w14:paraId="53DD059E" w14:textId="77777777" w:rsidR="0029156F" w:rsidRPr="00571E4D" w:rsidRDefault="0029156F" w:rsidP="0029156F">
      <w:pPr>
        <w:pStyle w:val="paragraph"/>
        <w:spacing w:before="0" w:beforeAutospacing="0" w:after="0" w:afterAutospacing="0"/>
        <w:textAlignment w:val="baseline"/>
        <w:rPr>
          <w:rStyle w:val="normaltextrun"/>
          <w:rFonts w:asciiTheme="minorHAnsi" w:hAnsiTheme="minorHAnsi" w:cstheme="minorBidi"/>
          <w:sz w:val="22"/>
          <w:szCs w:val="22"/>
        </w:rPr>
      </w:pPr>
      <w:r w:rsidRPr="2E374AEF">
        <w:rPr>
          <w:rStyle w:val="normaltextrun"/>
          <w:rFonts w:asciiTheme="minorHAnsi" w:hAnsiTheme="minorHAnsi" w:cstheme="minorBidi"/>
          <w:sz w:val="22"/>
          <w:szCs w:val="22"/>
        </w:rPr>
        <w:t xml:space="preserve">Deeper Learning </w:t>
      </w:r>
      <w:r>
        <w:rPr>
          <w:rStyle w:val="normaltextrun"/>
          <w:rFonts w:asciiTheme="minorHAnsi" w:hAnsiTheme="minorHAnsi" w:cstheme="minorBidi"/>
          <w:sz w:val="22"/>
          <w:szCs w:val="22"/>
        </w:rPr>
        <w:t>is cultivated by engaging</w:t>
      </w:r>
      <w:r w:rsidRPr="2E374AEF">
        <w:rPr>
          <w:rStyle w:val="normaltextrun"/>
          <w:rFonts w:asciiTheme="minorHAnsi" w:hAnsiTheme="minorHAnsi" w:cstheme="minorBidi"/>
          <w:sz w:val="22"/>
          <w:szCs w:val="22"/>
        </w:rPr>
        <w:t xml:space="preserve"> students with </w:t>
      </w:r>
      <w:r w:rsidRPr="2E374AEF">
        <w:rPr>
          <w:rStyle w:val="normaltextrun"/>
          <w:rFonts w:asciiTheme="minorHAnsi" w:hAnsiTheme="minorHAnsi" w:cstheme="minorBidi"/>
          <w:b/>
          <w:sz w:val="22"/>
          <w:szCs w:val="22"/>
        </w:rPr>
        <w:t>grade-level work</w:t>
      </w:r>
      <w:r w:rsidRPr="2E374AEF">
        <w:rPr>
          <w:rStyle w:val="normaltextrun"/>
          <w:rFonts w:asciiTheme="minorHAnsi" w:hAnsiTheme="minorHAnsi" w:cstheme="minorBidi"/>
          <w:sz w:val="22"/>
          <w:szCs w:val="22"/>
        </w:rPr>
        <w:t xml:space="preserve"> that is </w:t>
      </w:r>
      <w:r w:rsidRPr="2E374AEF">
        <w:rPr>
          <w:rStyle w:val="normaltextrun"/>
          <w:rFonts w:asciiTheme="minorHAnsi" w:hAnsiTheme="minorHAnsi" w:cstheme="minorBidi"/>
          <w:b/>
          <w:sz w:val="22"/>
          <w:szCs w:val="22"/>
        </w:rPr>
        <w:t>relevant</w:t>
      </w:r>
      <w:r w:rsidRPr="2E374AEF">
        <w:rPr>
          <w:rStyle w:val="normaltextrun"/>
          <w:rFonts w:asciiTheme="minorHAnsi" w:hAnsiTheme="minorHAnsi" w:cstheme="minorBidi"/>
          <w:sz w:val="22"/>
          <w:szCs w:val="22"/>
        </w:rPr>
        <w:t xml:space="preserve">, </w:t>
      </w:r>
      <w:r w:rsidRPr="2E374AEF">
        <w:rPr>
          <w:rStyle w:val="normaltextrun"/>
          <w:rFonts w:asciiTheme="minorHAnsi" w:hAnsiTheme="minorHAnsi" w:cstheme="minorBidi"/>
          <w:b/>
          <w:sz w:val="22"/>
          <w:szCs w:val="22"/>
        </w:rPr>
        <w:t>real-world</w:t>
      </w:r>
      <w:r w:rsidRPr="2E374AEF">
        <w:rPr>
          <w:rStyle w:val="normaltextrun"/>
          <w:rFonts w:asciiTheme="minorHAnsi" w:hAnsiTheme="minorHAnsi" w:cstheme="minorBidi"/>
          <w:sz w:val="22"/>
          <w:szCs w:val="22"/>
        </w:rPr>
        <w:t xml:space="preserve">, and </w:t>
      </w:r>
      <w:r w:rsidRPr="2E374AEF">
        <w:rPr>
          <w:rStyle w:val="normaltextrun"/>
          <w:rFonts w:asciiTheme="minorHAnsi" w:hAnsiTheme="minorHAnsi" w:cstheme="minorBidi"/>
          <w:b/>
          <w:sz w:val="22"/>
          <w:szCs w:val="22"/>
        </w:rPr>
        <w:t>interactive</w:t>
      </w:r>
      <w:r w:rsidRPr="2E374AEF">
        <w:rPr>
          <w:rStyle w:val="normaltextrun"/>
          <w:rFonts w:asciiTheme="minorHAnsi" w:hAnsiTheme="minorHAnsi" w:cstheme="minorBidi"/>
          <w:sz w:val="22"/>
          <w:szCs w:val="22"/>
        </w:rPr>
        <w:t xml:space="preserve"> </w:t>
      </w:r>
      <w:r>
        <w:rPr>
          <w:rStyle w:val="normaltextrun"/>
          <w:rFonts w:asciiTheme="minorHAnsi" w:hAnsiTheme="minorHAnsi" w:cstheme="minorBidi"/>
          <w:sz w:val="22"/>
          <w:szCs w:val="22"/>
        </w:rPr>
        <w:t>and</w:t>
      </w:r>
      <w:r w:rsidRPr="2E374AEF">
        <w:rPr>
          <w:rStyle w:val="normaltextrun"/>
          <w:rFonts w:asciiTheme="minorHAnsi" w:hAnsiTheme="minorHAnsi" w:cstheme="minorBidi"/>
          <w:sz w:val="22"/>
          <w:szCs w:val="22"/>
        </w:rPr>
        <w:t xml:space="preserve"> </w:t>
      </w:r>
      <w:r>
        <w:rPr>
          <w:rStyle w:val="normaltextrun"/>
          <w:rFonts w:asciiTheme="minorHAnsi" w:hAnsiTheme="minorHAnsi" w:cstheme="minorBidi"/>
          <w:sz w:val="22"/>
          <w:szCs w:val="22"/>
        </w:rPr>
        <w:t xml:space="preserve">emerges at the intersection </w:t>
      </w:r>
      <w:r w:rsidRPr="005D3E81">
        <w:rPr>
          <w:rStyle w:val="normaltextrun"/>
          <w:rFonts w:asciiTheme="minorHAnsi" w:hAnsiTheme="minorHAnsi" w:cstheme="minorBidi"/>
          <w:sz w:val="22"/>
          <w:szCs w:val="22"/>
        </w:rPr>
        <w:t>of </w:t>
      </w:r>
      <w:r w:rsidRPr="005D3E81">
        <w:rPr>
          <w:rStyle w:val="normaltextrun"/>
          <w:rFonts w:asciiTheme="minorHAnsi" w:hAnsiTheme="minorHAnsi" w:cstheme="minorBidi"/>
          <w:b/>
          <w:sz w:val="22"/>
          <w:szCs w:val="22"/>
        </w:rPr>
        <w:t>mastery, identity, </w:t>
      </w:r>
      <w:r w:rsidRPr="005D3E81">
        <w:rPr>
          <w:rStyle w:val="normaltextrun"/>
          <w:rFonts w:asciiTheme="minorHAnsi" w:hAnsiTheme="minorHAnsi" w:cstheme="minorBidi"/>
          <w:i/>
          <w:sz w:val="22"/>
          <w:szCs w:val="22"/>
        </w:rPr>
        <w:t>and</w:t>
      </w:r>
      <w:r w:rsidRPr="005D3E81">
        <w:rPr>
          <w:rStyle w:val="normaltextrun"/>
          <w:rFonts w:asciiTheme="minorHAnsi" w:hAnsiTheme="minorHAnsi" w:cstheme="minorBidi"/>
          <w:sz w:val="22"/>
          <w:szCs w:val="22"/>
        </w:rPr>
        <w:t> </w:t>
      </w:r>
      <w:r w:rsidRPr="005D3E81">
        <w:rPr>
          <w:rStyle w:val="normaltextrun"/>
          <w:rFonts w:asciiTheme="minorHAnsi" w:hAnsiTheme="minorHAnsi" w:cstheme="minorBidi"/>
          <w:b/>
          <w:sz w:val="22"/>
          <w:szCs w:val="22"/>
        </w:rPr>
        <w:t xml:space="preserve">creativity </w:t>
      </w:r>
      <w:r w:rsidRPr="005D3E81">
        <w:rPr>
          <w:rStyle w:val="normaltextrun"/>
          <w:rFonts w:asciiTheme="minorHAnsi" w:hAnsiTheme="minorHAnsi" w:cstheme="minorBidi"/>
          <w:sz w:val="22"/>
          <w:szCs w:val="22"/>
        </w:rPr>
        <w:t xml:space="preserve">as three observed outcomes </w:t>
      </w:r>
      <w:r w:rsidRPr="2E374AEF">
        <w:rPr>
          <w:rStyle w:val="normaltextrun"/>
          <w:rFonts w:asciiTheme="minorHAnsi" w:hAnsiTheme="minorHAnsi" w:cstheme="minorBidi"/>
          <w:sz w:val="22"/>
          <w:szCs w:val="22"/>
        </w:rPr>
        <w:t>of learning.</w:t>
      </w:r>
    </w:p>
    <w:p w14:paraId="612D5FE1" w14:textId="77777777" w:rsidR="0029156F" w:rsidRPr="004A0FA3" w:rsidRDefault="0029156F" w:rsidP="0029156F">
      <w:pPr>
        <w:pStyle w:val="paragraph"/>
        <w:spacing w:before="0" w:beforeAutospacing="0" w:after="0" w:afterAutospacing="0"/>
        <w:textAlignment w:val="baseline"/>
        <w:rPr>
          <w:rStyle w:val="eop"/>
          <w:rFonts w:asciiTheme="minorHAnsi" w:hAnsiTheme="minorHAnsi" w:cstheme="minorHAnsi"/>
          <w:sz w:val="22"/>
          <w:szCs w:val="22"/>
        </w:rPr>
      </w:pPr>
    </w:p>
    <w:p w14:paraId="24C420A5" w14:textId="77777777" w:rsidR="0029156F" w:rsidRPr="005D3E81" w:rsidRDefault="0029156F" w:rsidP="0029156F">
      <w:pPr>
        <w:pStyle w:val="paragraph"/>
        <w:numPr>
          <w:ilvl w:val="0"/>
          <w:numId w:val="29"/>
        </w:numPr>
        <w:spacing w:before="0" w:beforeAutospacing="0" w:after="0" w:afterAutospacing="0"/>
        <w:textAlignment w:val="baseline"/>
        <w:rPr>
          <w:rStyle w:val="normaltextrun"/>
          <w:rFonts w:asciiTheme="minorHAnsi" w:hAnsiTheme="minorHAnsi" w:cstheme="minorHAnsi"/>
          <w:sz w:val="22"/>
          <w:szCs w:val="22"/>
          <w:u w:val="single"/>
        </w:rPr>
      </w:pPr>
      <w:r w:rsidRPr="005D3E81">
        <w:rPr>
          <w:rStyle w:val="normaltextrun"/>
          <w:rFonts w:asciiTheme="minorHAnsi" w:hAnsiTheme="minorHAnsi" w:cstheme="minorHAnsi"/>
          <w:b/>
          <w:bCs/>
          <w:sz w:val="22"/>
          <w:szCs w:val="22"/>
        </w:rPr>
        <w:t>Mastery </w:t>
      </w:r>
      <w:r w:rsidRPr="005D3E81">
        <w:rPr>
          <w:rStyle w:val="normaltextrun"/>
          <w:rFonts w:asciiTheme="minorHAnsi" w:hAnsiTheme="minorHAnsi" w:cstheme="minorHAnsi"/>
          <w:sz w:val="22"/>
          <w:szCs w:val="22"/>
        </w:rPr>
        <w:t>is evident when</w:t>
      </w:r>
      <w:r w:rsidRPr="005D3E81">
        <w:rPr>
          <w:rStyle w:val="normaltextrun"/>
          <w:rFonts w:asciiTheme="minorHAnsi" w:hAnsiTheme="minorHAnsi" w:cstheme="minorHAnsi"/>
          <w:b/>
          <w:bCs/>
          <w:sz w:val="22"/>
          <w:szCs w:val="22"/>
        </w:rPr>
        <w:t xml:space="preserve"> </w:t>
      </w:r>
      <w:r w:rsidRPr="005D3E81">
        <w:rPr>
          <w:rStyle w:val="normaltextrun"/>
          <w:rFonts w:asciiTheme="minorHAnsi" w:hAnsiTheme="minorHAnsi" w:cstheme="minorHAnsi"/>
          <w:sz w:val="22"/>
          <w:szCs w:val="22"/>
        </w:rPr>
        <w:t>students develop the knowledge or skills outlined in the grade-level standards and practices, with the ability to critically apply that knowledge across situations, including real-world contexts. </w:t>
      </w:r>
    </w:p>
    <w:p w14:paraId="13250E9E" w14:textId="77777777" w:rsidR="0029156F" w:rsidRPr="005D3E81" w:rsidRDefault="0029156F" w:rsidP="0029156F">
      <w:pPr>
        <w:pStyle w:val="paragraph"/>
        <w:numPr>
          <w:ilvl w:val="0"/>
          <w:numId w:val="29"/>
        </w:numPr>
        <w:spacing w:before="0" w:beforeAutospacing="0" w:after="0" w:afterAutospacing="0"/>
        <w:textAlignment w:val="baseline"/>
        <w:rPr>
          <w:rStyle w:val="normaltextrun"/>
          <w:rFonts w:asciiTheme="minorHAnsi" w:hAnsiTheme="minorHAnsi" w:cstheme="minorHAnsi"/>
          <w:sz w:val="22"/>
          <w:szCs w:val="22"/>
          <w:u w:val="single"/>
        </w:rPr>
      </w:pPr>
      <w:r w:rsidRPr="005D3E81">
        <w:rPr>
          <w:rStyle w:val="normaltextrun"/>
          <w:rFonts w:asciiTheme="minorHAnsi" w:hAnsiTheme="minorHAnsi" w:cstheme="minorHAnsi"/>
          <w:b/>
          <w:bCs/>
          <w:sz w:val="22"/>
          <w:szCs w:val="22"/>
        </w:rPr>
        <w:t>Identity </w:t>
      </w:r>
      <w:r w:rsidRPr="005D3E81">
        <w:rPr>
          <w:rStyle w:val="normaltextrun"/>
          <w:rFonts w:asciiTheme="minorHAnsi" w:hAnsiTheme="minorHAnsi" w:cstheme="minorHAnsi"/>
          <w:sz w:val="22"/>
          <w:szCs w:val="22"/>
        </w:rPr>
        <w:t>is evident when students become more invested in the discipline by driving their learning because they think of themselves as active agents who do that kind of work. Students feel that their cultural and racial heritages are affirmed and that their funds of knowledge, experiences, and interests are leveraged in the learning as their thinking shifts from “I’m learning about Biology” to “I am a biologist.”</w:t>
      </w:r>
      <w:r w:rsidRPr="005D3E81">
        <w:rPr>
          <w:rStyle w:val="normaltextrun"/>
          <w:rFonts w:asciiTheme="minorHAnsi" w:hAnsiTheme="minorHAnsi" w:cstheme="minorHAnsi"/>
          <w:sz w:val="22"/>
          <w:szCs w:val="22"/>
          <w:u w:val="single"/>
        </w:rPr>
        <w:t xml:space="preserve"> </w:t>
      </w:r>
      <w:r w:rsidRPr="005D3E81">
        <w:rPr>
          <w:rStyle w:val="normaltextrun"/>
          <w:rFonts w:asciiTheme="minorHAnsi" w:hAnsiTheme="minorHAnsi" w:cstheme="minorHAnsi"/>
          <w:sz w:val="22"/>
          <w:szCs w:val="22"/>
        </w:rPr>
        <w:t>As a result, students believe they have the capacity to be innovators, collaborators, disseminators of knowledge, and changemakers.</w:t>
      </w:r>
    </w:p>
    <w:p w14:paraId="23CF73F0" w14:textId="1B4A7FE5" w:rsidR="0029156F" w:rsidRPr="0029156F" w:rsidRDefault="0029156F" w:rsidP="0029156F">
      <w:pPr>
        <w:pStyle w:val="paragraph"/>
        <w:numPr>
          <w:ilvl w:val="0"/>
          <w:numId w:val="29"/>
        </w:numPr>
        <w:spacing w:before="0" w:beforeAutospacing="0" w:after="0" w:afterAutospacing="0"/>
        <w:textAlignment w:val="baseline"/>
        <w:rPr>
          <w:rStyle w:val="eop"/>
          <w:rFonts w:asciiTheme="minorHAnsi" w:hAnsiTheme="minorHAnsi" w:cstheme="minorHAnsi"/>
          <w:sz w:val="22"/>
          <w:szCs w:val="22"/>
        </w:rPr>
      </w:pPr>
      <w:r w:rsidRPr="005D3E81">
        <w:rPr>
          <w:rStyle w:val="normaltextrun"/>
          <w:rFonts w:asciiTheme="minorHAnsi" w:hAnsiTheme="minorHAnsi" w:cstheme="minorBidi"/>
          <w:b/>
          <w:bCs/>
          <w:sz w:val="22"/>
          <w:szCs w:val="22"/>
        </w:rPr>
        <w:t>Creativity </w:t>
      </w:r>
      <w:r w:rsidRPr="005D3E81">
        <w:rPr>
          <w:rStyle w:val="normaltextrun"/>
          <w:rFonts w:asciiTheme="minorHAnsi" w:hAnsiTheme="minorHAnsi" w:cstheme="minorBidi"/>
          <w:sz w:val="22"/>
          <w:szCs w:val="22"/>
        </w:rPr>
        <w:t>is evident when students shift from receiving the knowledge of a discipline to making something or acting within the discipline.</w:t>
      </w:r>
      <w:r w:rsidRPr="005D3E81">
        <w:rPr>
          <w:rStyle w:val="eop"/>
          <w:rFonts w:asciiTheme="minorHAnsi" w:hAnsiTheme="minorHAnsi" w:cstheme="minorBidi"/>
          <w:sz w:val="22"/>
          <w:szCs w:val="22"/>
        </w:rPr>
        <w:t> Students engage with culturally relevant tasks that have multiple paths to multiple potential, standards-aligned, e</w:t>
      </w:r>
      <w:r w:rsidRPr="008504F1">
        <w:rPr>
          <w:rStyle w:val="eop"/>
          <w:rFonts w:asciiTheme="minorHAnsi" w:hAnsiTheme="minorHAnsi" w:cstheme="minorBidi"/>
          <w:sz w:val="22"/>
          <w:szCs w:val="22"/>
        </w:rPr>
        <w:t>vidence-based solutions. Students iterate on their products to showcase the effectiveness of their reasoning.</w:t>
      </w:r>
    </w:p>
    <w:p w14:paraId="141932E9" w14:textId="77777777" w:rsidR="0029156F" w:rsidRPr="0029156F" w:rsidRDefault="0029156F" w:rsidP="0029156F">
      <w:pPr>
        <w:pStyle w:val="paragraph"/>
        <w:spacing w:before="0" w:beforeAutospacing="0" w:after="0" w:afterAutospacing="0"/>
        <w:textAlignment w:val="baseline"/>
        <w:rPr>
          <w:rFonts w:asciiTheme="minorHAnsi" w:hAnsiTheme="minorHAnsi" w:cstheme="minorHAnsi"/>
          <w:sz w:val="22"/>
          <w:szCs w:val="22"/>
        </w:rPr>
      </w:pPr>
    </w:p>
    <w:p w14:paraId="5F466DEE" w14:textId="68542546" w:rsidR="000D2D33" w:rsidRPr="006C78D6" w:rsidRDefault="2E4D32D8" w:rsidP="006C78D6">
      <w:pPr>
        <w:widowControl/>
        <w:autoSpaceDE/>
        <w:autoSpaceDN/>
        <w:spacing w:after="160" w:line="259" w:lineRule="auto"/>
        <w:rPr>
          <w:rFonts w:asciiTheme="minorHAnsi" w:hAnsiTheme="minorHAnsi" w:cstheme="minorBidi"/>
          <w:b/>
          <w:bCs/>
          <w:color w:val="7030A0"/>
          <w:sz w:val="28"/>
          <w:szCs w:val="28"/>
        </w:rPr>
      </w:pPr>
      <w:r w:rsidRPr="0029156F">
        <w:rPr>
          <w:rStyle w:val="Heading1Char"/>
        </w:rPr>
        <w:t>Planning for Deeper Learning</w:t>
      </w:r>
      <w:r w:rsidR="006C78D6" w:rsidRPr="0029156F">
        <w:rPr>
          <w:rStyle w:val="Heading1Char"/>
        </w:rPr>
        <w:br/>
      </w:r>
      <w:r w:rsidR="000D2D33" w:rsidRPr="00C07E6D">
        <w:rPr>
          <w:rStyle w:val="normaltextrun"/>
          <w:rFonts w:asciiTheme="minorHAnsi" w:hAnsiTheme="minorHAnsi" w:cstheme="minorHAnsi"/>
          <w:color w:val="000000"/>
          <w:position w:val="3"/>
        </w:rPr>
        <w:t>To cultivate</w:t>
      </w:r>
      <w:r w:rsidR="005B39AA">
        <w:rPr>
          <w:rStyle w:val="normaltextrun"/>
          <w:rFonts w:asciiTheme="minorHAnsi" w:hAnsiTheme="minorHAnsi" w:cstheme="minorHAnsi"/>
          <w:color w:val="000000"/>
          <w:position w:val="3"/>
        </w:rPr>
        <w:t xml:space="preserve"> the Deeper Learning Outcomes of</w:t>
      </w:r>
      <w:r w:rsidR="000D2D33" w:rsidRPr="00C07E6D">
        <w:rPr>
          <w:rStyle w:val="normaltextrun"/>
          <w:rFonts w:asciiTheme="minorHAnsi" w:hAnsiTheme="minorHAnsi" w:cstheme="minorHAnsi"/>
          <w:color w:val="000000"/>
          <w:position w:val="3"/>
        </w:rPr>
        <w:t xml:space="preserve"> </w:t>
      </w:r>
      <w:r w:rsidR="005B39AA" w:rsidRPr="0029156F">
        <w:rPr>
          <w:rStyle w:val="normaltextrun"/>
          <w:rFonts w:asciiTheme="minorHAnsi" w:hAnsiTheme="minorHAnsi" w:cstheme="minorHAnsi"/>
          <w:b/>
          <w:bCs/>
          <w:color w:val="000000"/>
          <w:position w:val="3"/>
        </w:rPr>
        <w:t>m</w:t>
      </w:r>
      <w:r w:rsidR="000D2D33" w:rsidRPr="0029156F">
        <w:rPr>
          <w:rStyle w:val="normaltextrun"/>
          <w:rFonts w:asciiTheme="minorHAnsi" w:hAnsiTheme="minorHAnsi" w:cstheme="minorHAnsi"/>
          <w:b/>
          <w:bCs/>
          <w:color w:val="000000"/>
          <w:position w:val="3"/>
        </w:rPr>
        <w:t>astery</w:t>
      </w:r>
      <w:r w:rsidR="000D2D33" w:rsidRPr="00C07E6D">
        <w:rPr>
          <w:rStyle w:val="normaltextrun"/>
          <w:rFonts w:asciiTheme="minorHAnsi" w:hAnsiTheme="minorHAnsi" w:cstheme="minorHAnsi"/>
          <w:color w:val="000000"/>
          <w:position w:val="3"/>
        </w:rPr>
        <w:t xml:space="preserve">, </w:t>
      </w:r>
      <w:r w:rsidR="005B39AA" w:rsidRPr="0029156F">
        <w:rPr>
          <w:rStyle w:val="normaltextrun"/>
          <w:rFonts w:asciiTheme="minorHAnsi" w:hAnsiTheme="minorHAnsi" w:cstheme="minorHAnsi"/>
          <w:b/>
          <w:bCs/>
          <w:color w:val="000000"/>
          <w:position w:val="3"/>
        </w:rPr>
        <w:t>i</w:t>
      </w:r>
      <w:r w:rsidR="000D2D33" w:rsidRPr="0029156F">
        <w:rPr>
          <w:rStyle w:val="normaltextrun"/>
          <w:rFonts w:asciiTheme="minorHAnsi" w:hAnsiTheme="minorHAnsi" w:cstheme="minorHAnsi"/>
          <w:b/>
          <w:bCs/>
          <w:color w:val="000000"/>
          <w:position w:val="3"/>
        </w:rPr>
        <w:t>dentity</w:t>
      </w:r>
      <w:r w:rsidR="000D2D33" w:rsidRPr="00C07E6D">
        <w:rPr>
          <w:rStyle w:val="normaltextrun"/>
          <w:rFonts w:asciiTheme="minorHAnsi" w:hAnsiTheme="minorHAnsi" w:cstheme="minorHAnsi"/>
          <w:color w:val="000000"/>
          <w:position w:val="3"/>
        </w:rPr>
        <w:t xml:space="preserve">, and </w:t>
      </w:r>
      <w:r w:rsidR="005B39AA" w:rsidRPr="0029156F">
        <w:rPr>
          <w:rStyle w:val="normaltextrun"/>
          <w:rFonts w:asciiTheme="minorHAnsi" w:hAnsiTheme="minorHAnsi" w:cstheme="minorHAnsi"/>
          <w:b/>
          <w:bCs/>
          <w:color w:val="000000"/>
          <w:position w:val="3"/>
        </w:rPr>
        <w:t>c</w:t>
      </w:r>
      <w:r w:rsidR="000D2D33" w:rsidRPr="0029156F">
        <w:rPr>
          <w:rStyle w:val="normaltextrun"/>
          <w:rFonts w:asciiTheme="minorHAnsi" w:hAnsiTheme="minorHAnsi" w:cstheme="minorHAnsi"/>
          <w:b/>
          <w:bCs/>
          <w:color w:val="000000"/>
          <w:position w:val="3"/>
        </w:rPr>
        <w:t>reativity</w:t>
      </w:r>
      <w:r w:rsidR="000D2D33" w:rsidRPr="00C07E6D">
        <w:rPr>
          <w:rStyle w:val="normaltextrun"/>
          <w:rFonts w:asciiTheme="minorHAnsi" w:hAnsiTheme="minorHAnsi" w:cstheme="minorHAnsi"/>
          <w:color w:val="000000"/>
          <w:position w:val="3"/>
        </w:rPr>
        <w:t>, educators should</w:t>
      </w:r>
      <w:r w:rsidR="00242348">
        <w:rPr>
          <w:rStyle w:val="normaltextrun"/>
          <w:rFonts w:asciiTheme="minorHAnsi" w:hAnsiTheme="minorHAnsi" w:cstheme="minorHAnsi"/>
          <w:color w:val="000000"/>
          <w:position w:val="3"/>
        </w:rPr>
        <w:t xml:space="preserve"> provide</w:t>
      </w:r>
      <w:r w:rsidR="005B39AA">
        <w:rPr>
          <w:rStyle w:val="normaltextrun"/>
          <w:rFonts w:asciiTheme="minorHAnsi" w:hAnsiTheme="minorHAnsi" w:cstheme="minorHAnsi"/>
          <w:color w:val="000000"/>
          <w:position w:val="3"/>
        </w:rPr>
        <w:t xml:space="preserve"> all</w:t>
      </w:r>
      <w:r w:rsidR="00242348">
        <w:rPr>
          <w:rStyle w:val="normaltextrun"/>
          <w:rFonts w:asciiTheme="minorHAnsi" w:hAnsiTheme="minorHAnsi" w:cstheme="minorHAnsi"/>
          <w:color w:val="000000"/>
          <w:position w:val="3"/>
        </w:rPr>
        <w:t xml:space="preserve"> students with learning experiences grounded in </w:t>
      </w:r>
      <w:r w:rsidR="000D2D33" w:rsidRPr="0029156F">
        <w:rPr>
          <w:rStyle w:val="normaltextrun"/>
          <w:rFonts w:asciiTheme="minorHAnsi" w:hAnsiTheme="minorHAnsi" w:cstheme="minorHAnsi"/>
          <w:b/>
          <w:bCs/>
          <w:color w:val="000000"/>
          <w:position w:val="3"/>
        </w:rPr>
        <w:t>grade-level</w:t>
      </w:r>
      <w:r w:rsidR="000D2D33" w:rsidRPr="0029156F">
        <w:rPr>
          <w:rStyle w:val="normaltextrun"/>
          <w:rFonts w:asciiTheme="minorHAnsi" w:hAnsiTheme="minorHAnsi" w:cstheme="minorHAnsi"/>
          <w:color w:val="000000"/>
          <w:position w:val="3"/>
        </w:rPr>
        <w:t xml:space="preserve"> work that is </w:t>
      </w:r>
      <w:r w:rsidR="000D2D33" w:rsidRPr="0029156F">
        <w:rPr>
          <w:rStyle w:val="normaltextrun"/>
          <w:rFonts w:asciiTheme="minorHAnsi" w:hAnsiTheme="minorHAnsi" w:cstheme="minorHAnsi"/>
          <w:b/>
          <w:bCs/>
          <w:color w:val="000000"/>
          <w:position w:val="3"/>
        </w:rPr>
        <w:t>real-world</w:t>
      </w:r>
      <w:r w:rsidR="000D2D33" w:rsidRPr="0029156F">
        <w:rPr>
          <w:rStyle w:val="normaltextrun"/>
          <w:rFonts w:asciiTheme="minorHAnsi" w:hAnsiTheme="minorHAnsi" w:cstheme="minorHAnsi"/>
          <w:color w:val="000000"/>
          <w:position w:val="3"/>
        </w:rPr>
        <w:t>, </w:t>
      </w:r>
      <w:r w:rsidR="000D2D33" w:rsidRPr="0029156F">
        <w:rPr>
          <w:rStyle w:val="normaltextrun"/>
          <w:rFonts w:asciiTheme="minorHAnsi" w:hAnsiTheme="minorHAnsi" w:cstheme="minorHAnsi"/>
          <w:b/>
          <w:bCs/>
          <w:color w:val="000000"/>
          <w:position w:val="3"/>
        </w:rPr>
        <w:t>relevant</w:t>
      </w:r>
      <w:r w:rsidR="000D2D33" w:rsidRPr="0029156F">
        <w:rPr>
          <w:rStyle w:val="normaltextrun"/>
          <w:rFonts w:asciiTheme="minorHAnsi" w:hAnsiTheme="minorHAnsi" w:cstheme="minorHAnsi"/>
          <w:color w:val="000000"/>
          <w:position w:val="3"/>
        </w:rPr>
        <w:t>, and </w:t>
      </w:r>
      <w:r w:rsidR="000D2D33" w:rsidRPr="0029156F">
        <w:rPr>
          <w:rStyle w:val="normaltextrun"/>
          <w:rFonts w:asciiTheme="minorHAnsi" w:hAnsiTheme="minorHAnsi" w:cstheme="minorHAnsi"/>
          <w:b/>
          <w:bCs/>
          <w:color w:val="000000"/>
          <w:position w:val="3"/>
        </w:rPr>
        <w:t>interactive</w:t>
      </w:r>
      <w:r w:rsidR="000D2D33" w:rsidRPr="0029156F">
        <w:rPr>
          <w:rStyle w:val="normaltextrun"/>
          <w:rFonts w:asciiTheme="minorHAnsi" w:hAnsiTheme="minorHAnsi" w:cstheme="minorHAnsi"/>
          <w:color w:val="000000"/>
          <w:position w:val="3"/>
        </w:rPr>
        <w:t> by:</w:t>
      </w:r>
    </w:p>
    <w:p w14:paraId="2BF427A4" w14:textId="77777777" w:rsidR="000D2D33" w:rsidRPr="00C07E6D" w:rsidRDefault="000D2D33" w:rsidP="00220490">
      <w:pPr>
        <w:pStyle w:val="paragraph"/>
        <w:numPr>
          <w:ilvl w:val="0"/>
          <w:numId w:val="12"/>
        </w:numPr>
        <w:spacing w:before="0" w:beforeAutospacing="0" w:after="0" w:afterAutospacing="0"/>
        <w:textAlignment w:val="baseline"/>
        <w:rPr>
          <w:rFonts w:asciiTheme="minorHAnsi" w:hAnsiTheme="minorHAnsi" w:cstheme="minorHAnsi"/>
          <w:sz w:val="22"/>
          <w:szCs w:val="22"/>
        </w:rPr>
      </w:pPr>
      <w:r w:rsidRPr="00C07E6D">
        <w:rPr>
          <w:rStyle w:val="normaltextrun"/>
          <w:rFonts w:asciiTheme="minorHAnsi" w:hAnsiTheme="minorHAnsi" w:cstheme="minorHAnsi"/>
          <w:color w:val="000000"/>
          <w:position w:val="3"/>
          <w:sz w:val="22"/>
          <w:szCs w:val="22"/>
        </w:rPr>
        <w:t>Using high-quality, standards-aligned, grade-</w:t>
      </w:r>
      <w:r w:rsidRPr="00C07E6D">
        <w:rPr>
          <w:rStyle w:val="normaltextrun"/>
          <w:rFonts w:asciiTheme="minorHAnsi" w:hAnsiTheme="minorHAnsi" w:cstheme="minorHAnsi"/>
          <w:position w:val="3"/>
          <w:sz w:val="22"/>
          <w:szCs w:val="22"/>
        </w:rPr>
        <w:t>appropriate curricular materials</w:t>
      </w:r>
      <w:r w:rsidRPr="00C07E6D">
        <w:rPr>
          <w:rStyle w:val="eop"/>
          <w:rFonts w:asciiTheme="minorHAnsi" w:hAnsiTheme="minorHAnsi" w:cstheme="minorHAnsi"/>
          <w:sz w:val="22"/>
          <w:szCs w:val="22"/>
        </w:rPr>
        <w:t>​</w:t>
      </w:r>
    </w:p>
    <w:p w14:paraId="50A192CC" w14:textId="77777777" w:rsidR="000D2D33" w:rsidRPr="00C07E6D" w:rsidRDefault="000D2D33" w:rsidP="00220490">
      <w:pPr>
        <w:pStyle w:val="paragraph"/>
        <w:numPr>
          <w:ilvl w:val="0"/>
          <w:numId w:val="12"/>
        </w:numPr>
        <w:spacing w:before="0" w:beforeAutospacing="0" w:after="0" w:afterAutospacing="0"/>
        <w:textAlignment w:val="baseline"/>
        <w:rPr>
          <w:rFonts w:asciiTheme="minorHAnsi" w:hAnsiTheme="minorHAnsi" w:cstheme="minorHAnsi"/>
          <w:sz w:val="22"/>
          <w:szCs w:val="22"/>
        </w:rPr>
      </w:pPr>
      <w:r w:rsidRPr="00C07E6D">
        <w:rPr>
          <w:rStyle w:val="normaltextrun"/>
          <w:rFonts w:asciiTheme="minorHAnsi" w:hAnsiTheme="minorHAnsi" w:cstheme="minorHAnsi"/>
          <w:position w:val="3"/>
          <w:sz w:val="22"/>
          <w:szCs w:val="22"/>
        </w:rPr>
        <w:t>Adapting and teaching materials using culturally responsive practices so that students can connect their cultures, languages, and life experiences with what they are learning</w:t>
      </w:r>
      <w:r w:rsidRPr="00C07E6D">
        <w:rPr>
          <w:rStyle w:val="eop"/>
          <w:rFonts w:asciiTheme="minorHAnsi" w:hAnsiTheme="minorHAnsi" w:cstheme="minorHAnsi"/>
          <w:sz w:val="22"/>
          <w:szCs w:val="22"/>
        </w:rPr>
        <w:t>​</w:t>
      </w:r>
    </w:p>
    <w:p w14:paraId="61897C3E" w14:textId="77777777" w:rsidR="000D2D33" w:rsidRPr="00C07E6D" w:rsidRDefault="000D2D33" w:rsidP="00220490">
      <w:pPr>
        <w:pStyle w:val="paragraph"/>
        <w:numPr>
          <w:ilvl w:val="0"/>
          <w:numId w:val="12"/>
        </w:numPr>
        <w:spacing w:before="0" w:beforeAutospacing="0" w:after="0" w:afterAutospacing="0"/>
        <w:textAlignment w:val="baseline"/>
        <w:rPr>
          <w:rFonts w:asciiTheme="minorHAnsi" w:hAnsiTheme="minorHAnsi" w:cstheme="minorHAnsi"/>
          <w:sz w:val="22"/>
          <w:szCs w:val="22"/>
        </w:rPr>
      </w:pPr>
      <w:r w:rsidRPr="00C07E6D">
        <w:rPr>
          <w:rStyle w:val="normaltextrun"/>
          <w:rFonts w:asciiTheme="minorHAnsi" w:hAnsiTheme="minorHAnsi" w:cstheme="minorHAnsi"/>
          <w:position w:val="3"/>
          <w:sz w:val="22"/>
          <w:szCs w:val="22"/>
        </w:rPr>
        <w:t>Activating students’ funds of knowledge and building schema so</w:t>
      </w:r>
      <w:r>
        <w:rPr>
          <w:rStyle w:val="normaltextrun"/>
          <w:rFonts w:asciiTheme="minorHAnsi" w:hAnsiTheme="minorHAnsi" w:cstheme="minorHAnsi"/>
          <w:position w:val="3"/>
          <w:sz w:val="22"/>
          <w:szCs w:val="22"/>
        </w:rPr>
        <w:t xml:space="preserve"> that</w:t>
      </w:r>
      <w:r w:rsidRPr="00C07E6D">
        <w:rPr>
          <w:rStyle w:val="normaltextrun"/>
          <w:rFonts w:asciiTheme="minorHAnsi" w:hAnsiTheme="minorHAnsi" w:cstheme="minorHAnsi"/>
          <w:position w:val="3"/>
          <w:sz w:val="22"/>
          <w:szCs w:val="22"/>
        </w:rPr>
        <w:t xml:space="preserve"> students can draw connections between </w:t>
      </w:r>
      <w:r w:rsidRPr="00C07E6D">
        <w:rPr>
          <w:rStyle w:val="normaltextrun"/>
          <w:rFonts w:asciiTheme="minorHAnsi" w:hAnsiTheme="minorHAnsi" w:cstheme="minorHAnsi"/>
          <w:color w:val="000000"/>
          <w:position w:val="3"/>
          <w:sz w:val="22"/>
          <w:szCs w:val="22"/>
        </w:rPr>
        <w:t>their learning</w:t>
      </w:r>
      <w:r w:rsidRPr="00C07E6D">
        <w:rPr>
          <w:rStyle w:val="eop"/>
          <w:rFonts w:asciiTheme="minorHAnsi" w:hAnsiTheme="minorHAnsi" w:cstheme="minorHAnsi"/>
          <w:sz w:val="22"/>
          <w:szCs w:val="22"/>
        </w:rPr>
        <w:t>​</w:t>
      </w:r>
    </w:p>
    <w:p w14:paraId="06DD7046" w14:textId="12E92ACA" w:rsidR="007F4A3E" w:rsidRDefault="000D2D33" w:rsidP="00220490">
      <w:pPr>
        <w:pStyle w:val="paragraph"/>
        <w:numPr>
          <w:ilvl w:val="0"/>
          <w:numId w:val="12"/>
        </w:numPr>
        <w:spacing w:before="0" w:beforeAutospacing="0" w:after="0" w:afterAutospacing="0"/>
        <w:textAlignment w:val="baseline"/>
        <w:rPr>
          <w:rStyle w:val="eop"/>
          <w:rFonts w:asciiTheme="minorHAnsi" w:hAnsiTheme="minorHAnsi" w:cstheme="minorHAnsi"/>
          <w:sz w:val="22"/>
          <w:szCs w:val="22"/>
        </w:rPr>
      </w:pPr>
      <w:r w:rsidRPr="00C07E6D">
        <w:rPr>
          <w:rStyle w:val="normaltextrun"/>
          <w:rFonts w:asciiTheme="minorHAnsi" w:hAnsiTheme="minorHAnsi" w:cstheme="minorHAnsi"/>
          <w:color w:val="000000"/>
          <w:position w:val="3"/>
          <w:sz w:val="22"/>
          <w:szCs w:val="22"/>
        </w:rPr>
        <w:t>Giving students an opportunity to apply their learning in real-world contexts and to make something that is authentic and meaningful to them while showcasing their depth of knowledge.</w:t>
      </w:r>
      <w:r w:rsidRPr="00C07E6D">
        <w:rPr>
          <w:rStyle w:val="eop"/>
          <w:rFonts w:asciiTheme="minorHAnsi" w:hAnsiTheme="minorHAnsi" w:cstheme="minorHAnsi"/>
          <w:sz w:val="22"/>
          <w:szCs w:val="22"/>
        </w:rPr>
        <w:t>​</w:t>
      </w:r>
    </w:p>
    <w:p w14:paraId="290A143C" w14:textId="77777777" w:rsidR="001041DF" w:rsidRDefault="001041DF" w:rsidP="001041DF">
      <w:pPr>
        <w:pStyle w:val="paragraph"/>
        <w:spacing w:before="0" w:beforeAutospacing="0" w:after="0" w:afterAutospacing="0"/>
        <w:textAlignment w:val="baseline"/>
        <w:rPr>
          <w:rStyle w:val="eop"/>
          <w:rFonts w:asciiTheme="minorHAnsi" w:hAnsiTheme="minorHAnsi" w:cstheme="minorHAnsi"/>
          <w:sz w:val="22"/>
          <w:szCs w:val="22"/>
        </w:rPr>
      </w:pPr>
    </w:p>
    <w:p w14:paraId="4BF232E0" w14:textId="77777777" w:rsidR="001041DF" w:rsidRPr="0045520B" w:rsidRDefault="001041DF" w:rsidP="001041DF">
      <w:pPr>
        <w:pStyle w:val="paragraph"/>
        <w:spacing w:before="0" w:beforeAutospacing="0" w:after="0" w:afterAutospacing="0"/>
        <w:rPr>
          <w:rFonts w:asciiTheme="minorHAnsi" w:hAnsiTheme="minorHAnsi" w:cstheme="minorBidi"/>
          <w:sz w:val="22"/>
          <w:szCs w:val="22"/>
        </w:rPr>
      </w:pPr>
      <w:r w:rsidRPr="02EE0292">
        <w:rPr>
          <w:rStyle w:val="normaltextrun"/>
          <w:rFonts w:asciiTheme="minorHAnsi" w:hAnsiTheme="minorHAnsi" w:cstheme="minorBidi"/>
          <w:sz w:val="22"/>
          <w:szCs w:val="22"/>
        </w:rPr>
        <w:t xml:space="preserve">Learning experiences intentionally planned for Deeper Learning </w:t>
      </w:r>
      <w:r w:rsidRPr="0045520B">
        <w:rPr>
          <w:rStyle w:val="normaltextrun"/>
          <w:rFonts w:asciiTheme="minorHAnsi" w:hAnsiTheme="minorHAnsi" w:cstheme="minorBidi"/>
          <w:sz w:val="22"/>
          <w:szCs w:val="22"/>
        </w:rPr>
        <w:t xml:space="preserve">have a clear </w:t>
      </w:r>
      <w:r w:rsidRPr="0029156F">
        <w:rPr>
          <w:rStyle w:val="normaltextrun"/>
          <w:rFonts w:asciiTheme="minorHAnsi" w:hAnsiTheme="minorHAnsi" w:cstheme="minorBidi"/>
          <w:b/>
          <w:bCs/>
          <w:sz w:val="22"/>
          <w:szCs w:val="22"/>
        </w:rPr>
        <w:t>Purpose</w:t>
      </w:r>
      <w:r w:rsidRPr="0045520B">
        <w:rPr>
          <w:rStyle w:val="normaltextrun"/>
          <w:rFonts w:asciiTheme="minorHAnsi" w:hAnsiTheme="minorHAnsi" w:cstheme="minorBidi"/>
          <w:sz w:val="22"/>
          <w:szCs w:val="22"/>
        </w:rPr>
        <w:t xml:space="preserve">, provide students with diverse </w:t>
      </w:r>
      <w:r w:rsidRPr="0029156F">
        <w:rPr>
          <w:rStyle w:val="normaltextrun"/>
          <w:rFonts w:asciiTheme="minorHAnsi" w:hAnsiTheme="minorHAnsi" w:cstheme="minorBidi"/>
          <w:b/>
          <w:bCs/>
          <w:sz w:val="22"/>
          <w:szCs w:val="22"/>
        </w:rPr>
        <w:t>Perspectives</w:t>
      </w:r>
      <w:r w:rsidRPr="0045520B">
        <w:rPr>
          <w:rStyle w:val="normaltextrun"/>
          <w:rFonts w:asciiTheme="minorHAnsi" w:hAnsiTheme="minorHAnsi" w:cstheme="minorBidi"/>
          <w:sz w:val="22"/>
          <w:szCs w:val="22"/>
        </w:rPr>
        <w:t xml:space="preserve">, and require students to create meaningful </w:t>
      </w:r>
      <w:r w:rsidRPr="0029156F">
        <w:rPr>
          <w:rStyle w:val="normaltextrun"/>
          <w:rFonts w:asciiTheme="minorHAnsi" w:hAnsiTheme="minorHAnsi" w:cstheme="minorBidi"/>
          <w:b/>
          <w:bCs/>
          <w:sz w:val="22"/>
          <w:szCs w:val="22"/>
        </w:rPr>
        <w:t>Products</w:t>
      </w:r>
      <w:r w:rsidRPr="0045520B">
        <w:rPr>
          <w:rStyle w:val="normaltextrun"/>
          <w:rFonts w:asciiTheme="minorHAnsi" w:hAnsiTheme="minorHAnsi" w:cstheme="minorBidi"/>
          <w:sz w:val="22"/>
          <w:szCs w:val="22"/>
        </w:rPr>
        <w:t>:</w:t>
      </w:r>
    </w:p>
    <w:p w14:paraId="25968A93" w14:textId="77777777" w:rsidR="001041DF" w:rsidRPr="0029156F" w:rsidRDefault="001041DF" w:rsidP="001041DF">
      <w:pPr>
        <w:pStyle w:val="paragraph"/>
        <w:numPr>
          <w:ilvl w:val="0"/>
          <w:numId w:val="11"/>
        </w:numPr>
        <w:spacing w:before="0" w:beforeAutospacing="0" w:after="0" w:afterAutospacing="0"/>
        <w:rPr>
          <w:rFonts w:asciiTheme="minorHAnsi" w:eastAsiaTheme="minorEastAsia" w:hAnsiTheme="minorHAnsi" w:cstheme="minorBidi"/>
          <w:sz w:val="22"/>
          <w:szCs w:val="22"/>
        </w:rPr>
      </w:pPr>
      <w:r w:rsidRPr="0029156F">
        <w:rPr>
          <w:rFonts w:asciiTheme="minorHAnsi" w:hAnsiTheme="minorHAnsi" w:cstheme="minorBidi"/>
          <w:b/>
          <w:bCs/>
          <w:sz w:val="22"/>
          <w:szCs w:val="22"/>
        </w:rPr>
        <w:t>Purpose:</w:t>
      </w:r>
      <w:r w:rsidRPr="0029156F">
        <w:rPr>
          <w:rFonts w:asciiTheme="minorHAnsi" w:hAnsiTheme="minorHAnsi" w:cstheme="minorBidi"/>
          <w:sz w:val="22"/>
          <w:szCs w:val="22"/>
        </w:rPr>
        <w:t xml:space="preserve"> Students’ learning experiences are grounded in a coherent, standards-aligned curriculum. This is coherent, standards-aligned content is accessible to all students and invites students to engage in the work of the field or discipline. Learning requires students to practice disciplinary skills/thinking to seek answers and/or solutions and to grapple with content within real-world, socially relevant contexts.</w:t>
      </w:r>
    </w:p>
    <w:p w14:paraId="1B4F0305" w14:textId="77777777" w:rsidR="001041DF" w:rsidRPr="0029156F" w:rsidRDefault="001041DF" w:rsidP="001041DF">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29156F">
        <w:rPr>
          <w:rStyle w:val="normaltextrun"/>
          <w:rFonts w:asciiTheme="minorHAnsi" w:hAnsiTheme="minorHAnsi" w:cstheme="minorHAnsi"/>
          <w:b/>
          <w:bCs/>
          <w:sz w:val="22"/>
          <w:szCs w:val="22"/>
        </w:rPr>
        <w:t>Perspectives:</w:t>
      </w:r>
      <w:r w:rsidRPr="0029156F">
        <w:rPr>
          <w:rStyle w:val="normaltextrun"/>
          <w:rFonts w:asciiTheme="minorHAnsi" w:hAnsiTheme="minorHAnsi" w:cstheme="minorHAnsi"/>
          <w:sz w:val="22"/>
          <w:szCs w:val="22"/>
        </w:rPr>
        <w:t> Educators and students not only engage with resources from diverse points of view but also analyze who is centered, who is excluded, what social narratives are preserved, and the purpose for preserving those narratives. This attention to criticality drives educators and students to deepen thinking skills to better understand the connections between content and societal contexts.</w:t>
      </w:r>
    </w:p>
    <w:p w14:paraId="418FFD38" w14:textId="72295835" w:rsidR="001041DF" w:rsidRPr="001041DF" w:rsidRDefault="001041DF" w:rsidP="001041DF">
      <w:pPr>
        <w:pStyle w:val="paragraph"/>
        <w:numPr>
          <w:ilvl w:val="0"/>
          <w:numId w:val="11"/>
        </w:numPr>
        <w:spacing w:before="0" w:beforeAutospacing="0" w:after="0" w:afterAutospacing="0"/>
        <w:textAlignment w:val="baseline"/>
        <w:rPr>
          <w:rFonts w:asciiTheme="minorHAnsi" w:hAnsiTheme="minorHAnsi" w:cstheme="minorHAnsi"/>
          <w:color w:val="161314"/>
          <w:sz w:val="22"/>
          <w:szCs w:val="22"/>
        </w:rPr>
      </w:pPr>
      <w:r w:rsidRPr="0029156F">
        <w:rPr>
          <w:rStyle w:val="normaltextrun"/>
          <w:rFonts w:asciiTheme="minorHAnsi" w:hAnsiTheme="minorHAnsi" w:cstheme="minorHAnsi"/>
          <w:b/>
          <w:bCs/>
          <w:sz w:val="22"/>
          <w:szCs w:val="22"/>
        </w:rPr>
        <w:lastRenderedPageBreak/>
        <w:t>Products: </w:t>
      </w:r>
      <w:r w:rsidRPr="0029156F">
        <w:rPr>
          <w:rStyle w:val="normaltextrun"/>
          <w:rFonts w:asciiTheme="minorHAnsi" w:hAnsiTheme="minorHAnsi" w:cstheme="minorHAnsi"/>
          <w:sz w:val="22"/>
          <w:szCs w:val="22"/>
        </w:rPr>
        <w:t xml:space="preserve">Students create and answer questions, generate hypotheses, gather materials, discover opportunities to apply learning in a meaningful product, and share their ideas </w:t>
      </w:r>
      <w:r w:rsidRPr="00242348">
        <w:rPr>
          <w:rStyle w:val="normaltextrun"/>
          <w:rFonts w:asciiTheme="minorHAnsi" w:hAnsiTheme="minorHAnsi" w:cstheme="minorHAnsi"/>
          <w:color w:val="161314"/>
          <w:sz w:val="22"/>
          <w:szCs w:val="22"/>
        </w:rPr>
        <w:t>and solutions with those directly and/or indirectly impacted by the content in real-world contexts.</w:t>
      </w:r>
      <w:r w:rsidRPr="00242348">
        <w:rPr>
          <w:rStyle w:val="eop"/>
          <w:rFonts w:asciiTheme="minorHAnsi" w:hAnsiTheme="minorHAnsi" w:cstheme="minorHAnsi"/>
          <w:color w:val="161314"/>
          <w:sz w:val="22"/>
          <w:szCs w:val="22"/>
        </w:rPr>
        <w:t> </w:t>
      </w:r>
    </w:p>
    <w:p w14:paraId="3A548A95" w14:textId="481308E9" w:rsidR="00FD6B94" w:rsidRPr="008B5158" w:rsidRDefault="00FD6B94" w:rsidP="0029156F">
      <w:pPr>
        <w:pStyle w:val="Heading1"/>
      </w:pPr>
      <w:r>
        <w:t>Using the Deeper Learning Guidance Tool</w:t>
      </w:r>
    </w:p>
    <w:p w14:paraId="2454A170" w14:textId="3EA8EFAD" w:rsidR="004909DF" w:rsidRPr="00242348" w:rsidRDefault="004909DF" w:rsidP="004909DF">
      <w:pPr>
        <w:rPr>
          <w:rFonts w:asciiTheme="minorHAnsi" w:hAnsiTheme="minorHAnsi" w:cstheme="minorHAnsi"/>
        </w:rPr>
      </w:pPr>
      <w:r w:rsidRPr="009F7BFA">
        <w:rPr>
          <w:rFonts w:asciiTheme="minorHAnsi" w:hAnsiTheme="minorHAnsi" w:cstheme="minorHAnsi"/>
          <w:b/>
          <w:bCs/>
        </w:rPr>
        <w:t>The Deeper Learning Guidance Tool</w:t>
      </w:r>
      <w:r w:rsidRPr="00242348">
        <w:rPr>
          <w:rFonts w:asciiTheme="minorHAnsi" w:hAnsiTheme="minorHAnsi" w:cstheme="minorHAnsi"/>
        </w:rPr>
        <w:t xml:space="preserve"> </w:t>
      </w:r>
      <w:r w:rsidR="0029156F">
        <w:rPr>
          <w:rFonts w:asciiTheme="minorHAnsi" w:hAnsiTheme="minorHAnsi" w:cstheme="minorHAnsi"/>
        </w:rPr>
        <w:t xml:space="preserve">(DLGT) </w:t>
      </w:r>
      <w:r w:rsidRPr="00242348">
        <w:rPr>
          <w:rFonts w:asciiTheme="minorHAnsi" w:hAnsiTheme="minorHAnsi" w:cstheme="minorHAnsi"/>
        </w:rPr>
        <w:t xml:space="preserve">illustrates the developmental process of ensuring Deeper Learning experiences are grounded in meaningful work with impactful pedagogy.  The diagram identifies key indicators for Deeper Learning at the instructional materials and pedagogical level. The tables on the following pages unpack each indicator with </w:t>
      </w:r>
      <w:r>
        <w:rPr>
          <w:rFonts w:asciiTheme="minorHAnsi" w:hAnsiTheme="minorHAnsi" w:cstheme="minorHAnsi"/>
        </w:rPr>
        <w:t>“Look-</w:t>
      </w:r>
      <w:proofErr w:type="spellStart"/>
      <w:r>
        <w:rPr>
          <w:rFonts w:asciiTheme="minorHAnsi" w:hAnsiTheme="minorHAnsi" w:cstheme="minorHAnsi"/>
        </w:rPr>
        <w:t>fors</w:t>
      </w:r>
      <w:proofErr w:type="spellEnd"/>
      <w:r>
        <w:rPr>
          <w:rFonts w:asciiTheme="minorHAnsi" w:hAnsiTheme="minorHAnsi" w:cstheme="minorHAnsi"/>
        </w:rPr>
        <w:t xml:space="preserve">”, or </w:t>
      </w:r>
      <w:proofErr w:type="gramStart"/>
      <w:r>
        <w:rPr>
          <w:rFonts w:asciiTheme="minorHAnsi" w:hAnsiTheme="minorHAnsi" w:cstheme="minorHAnsi"/>
        </w:rPr>
        <w:t>key ways</w:t>
      </w:r>
      <w:proofErr w:type="gramEnd"/>
      <w:r>
        <w:rPr>
          <w:rFonts w:asciiTheme="minorHAnsi" w:hAnsiTheme="minorHAnsi" w:cstheme="minorHAnsi"/>
        </w:rPr>
        <w:t xml:space="preserve"> you might see an Indicator </w:t>
      </w:r>
      <w:r w:rsidRPr="00242348">
        <w:rPr>
          <w:rFonts w:asciiTheme="minorHAnsi" w:hAnsiTheme="minorHAnsi" w:cstheme="minorHAnsi"/>
        </w:rPr>
        <w:t>play out in instructional materials and in pedagogy.</w:t>
      </w:r>
    </w:p>
    <w:p w14:paraId="4FB50D2E" w14:textId="77777777" w:rsidR="004909DF" w:rsidRDefault="004909DF" w:rsidP="00FD6B94">
      <w:pPr>
        <w:rPr>
          <w:rFonts w:asciiTheme="minorHAnsi" w:hAnsiTheme="minorHAnsi" w:cstheme="minorBidi"/>
        </w:rPr>
      </w:pPr>
    </w:p>
    <w:p w14:paraId="3036348D" w14:textId="16FDCB5F" w:rsidR="0045520B" w:rsidRDefault="0029156F" w:rsidP="00FD6B94">
      <w:pPr>
        <w:rPr>
          <w:rFonts w:asciiTheme="minorHAnsi" w:hAnsiTheme="minorHAnsi" w:cstheme="minorBidi"/>
        </w:rPr>
      </w:pPr>
      <w:r>
        <w:rPr>
          <w:rFonts w:asciiTheme="minorHAnsi" w:hAnsiTheme="minorHAnsi" w:cstheme="minorBidi"/>
        </w:rPr>
        <w:t>The DLGT</w:t>
      </w:r>
      <w:r w:rsidR="00FD6B94" w:rsidRPr="0BCAA52C">
        <w:rPr>
          <w:rFonts w:asciiTheme="minorHAnsi" w:hAnsiTheme="minorHAnsi" w:cstheme="minorBidi"/>
        </w:rPr>
        <w:t xml:space="preserve"> is designed to provide a </w:t>
      </w:r>
      <w:r w:rsidR="00207B8C" w:rsidRPr="0BCAA52C">
        <w:rPr>
          <w:rFonts w:asciiTheme="minorHAnsi" w:hAnsiTheme="minorHAnsi" w:cstheme="minorBidi"/>
        </w:rPr>
        <w:t xml:space="preserve">full and detailed picture of the concrete and observable elements of Deeper Learning. </w:t>
      </w:r>
      <w:r w:rsidR="0061065B" w:rsidRPr="0BCAA52C">
        <w:rPr>
          <w:rFonts w:asciiTheme="minorHAnsi" w:hAnsiTheme="minorHAnsi" w:cstheme="minorBidi"/>
        </w:rPr>
        <w:t xml:space="preserve">This resource has been designed to help you assess your current instructional materials and pedagogy for strengths and opportunities for growth. We do not recommend holding educators to the expectation that every look-for is present every day in every class. </w:t>
      </w:r>
      <w:r w:rsidR="00AB38DF" w:rsidRPr="0BCAA52C">
        <w:rPr>
          <w:rFonts w:asciiTheme="minorHAnsi" w:hAnsiTheme="minorHAnsi" w:cstheme="minorBidi"/>
        </w:rPr>
        <w:t>Rather, the goal is for</w:t>
      </w:r>
      <w:r w:rsidR="7A8C62CB" w:rsidRPr="0BCAA52C">
        <w:rPr>
          <w:rFonts w:asciiTheme="minorHAnsi" w:hAnsiTheme="minorHAnsi" w:cstheme="minorBidi"/>
        </w:rPr>
        <w:t xml:space="preserve"> educators to determine which indicators are most relevant to the purpose of the lesson, unit, or project</w:t>
      </w:r>
      <w:r w:rsidR="7E286987" w:rsidRPr="0BCAA52C">
        <w:rPr>
          <w:rFonts w:asciiTheme="minorHAnsi" w:hAnsiTheme="minorHAnsi" w:cstheme="minorBidi"/>
        </w:rPr>
        <w:t xml:space="preserve"> and will support ALL learners in achieving mastery, identity, and creativity</w:t>
      </w:r>
      <w:r w:rsidR="7A8C62CB" w:rsidRPr="0BCAA52C">
        <w:rPr>
          <w:rFonts w:asciiTheme="minorHAnsi" w:hAnsiTheme="minorHAnsi" w:cstheme="minorBidi"/>
        </w:rPr>
        <w:t xml:space="preserve">. </w:t>
      </w:r>
      <w:r w:rsidR="00AB38DF" w:rsidRPr="0BCAA52C">
        <w:rPr>
          <w:rFonts w:asciiTheme="minorHAnsi" w:hAnsiTheme="minorHAnsi" w:cstheme="minorBidi"/>
        </w:rPr>
        <w:t xml:space="preserve"> </w:t>
      </w:r>
      <w:r w:rsidR="00487ECC" w:rsidRPr="0BCAA52C">
        <w:rPr>
          <w:rFonts w:asciiTheme="minorHAnsi" w:hAnsiTheme="minorHAnsi" w:cstheme="minorBidi"/>
        </w:rPr>
        <w:t>Some</w:t>
      </w:r>
      <w:r w:rsidR="4EF017BF" w:rsidRPr="0BCAA52C">
        <w:rPr>
          <w:rFonts w:asciiTheme="minorHAnsi" w:hAnsiTheme="minorHAnsi" w:cstheme="minorBidi"/>
        </w:rPr>
        <w:t xml:space="preserve"> indicators</w:t>
      </w:r>
      <w:r w:rsidR="00487ECC" w:rsidRPr="0BCAA52C">
        <w:rPr>
          <w:rFonts w:asciiTheme="minorHAnsi" w:hAnsiTheme="minorHAnsi" w:cstheme="minorBidi"/>
        </w:rPr>
        <w:t xml:space="preserve"> might appear very regularly (e.g., Disciplinary Thinking, Just-in-Time Scaffolding)</w:t>
      </w:r>
      <w:r w:rsidR="00F46B2A" w:rsidRPr="0BCAA52C">
        <w:rPr>
          <w:rFonts w:asciiTheme="minorHAnsi" w:hAnsiTheme="minorHAnsi" w:cstheme="minorBidi"/>
        </w:rPr>
        <w:t xml:space="preserve">, </w:t>
      </w:r>
      <w:r w:rsidR="00487ECC" w:rsidRPr="0BCAA52C">
        <w:rPr>
          <w:rFonts w:asciiTheme="minorHAnsi" w:hAnsiTheme="minorHAnsi" w:cstheme="minorBidi"/>
        </w:rPr>
        <w:t xml:space="preserve">some might appear based on the </w:t>
      </w:r>
      <w:r w:rsidR="00383E97" w:rsidRPr="0BCAA52C">
        <w:rPr>
          <w:rFonts w:asciiTheme="minorHAnsi" w:hAnsiTheme="minorHAnsi" w:cstheme="minorBidi"/>
        </w:rPr>
        <w:t>objectives for the arc of learning or the needs of the learners</w:t>
      </w:r>
      <w:r w:rsidR="00D40A69" w:rsidRPr="0BCAA52C">
        <w:rPr>
          <w:rFonts w:asciiTheme="minorHAnsi" w:hAnsiTheme="minorHAnsi" w:cstheme="minorBidi"/>
        </w:rPr>
        <w:t xml:space="preserve"> in the classroom</w:t>
      </w:r>
      <w:r w:rsidR="00F46B2A" w:rsidRPr="0BCAA52C">
        <w:rPr>
          <w:rFonts w:asciiTheme="minorHAnsi" w:hAnsiTheme="minorHAnsi" w:cstheme="minorBidi"/>
        </w:rPr>
        <w:t xml:space="preserve">, and others might slowly develop over the course of the </w:t>
      </w:r>
      <w:r w:rsidR="63CD1879" w:rsidRPr="0BCAA52C">
        <w:rPr>
          <w:rFonts w:asciiTheme="minorHAnsi" w:hAnsiTheme="minorHAnsi" w:cstheme="minorBidi"/>
        </w:rPr>
        <w:t>unit and throughout the academic year.</w:t>
      </w:r>
      <w:r w:rsidR="00383E97" w:rsidRPr="0BCAA52C">
        <w:rPr>
          <w:rFonts w:asciiTheme="minorHAnsi" w:hAnsiTheme="minorHAnsi" w:cstheme="minorBidi"/>
        </w:rPr>
        <w:t xml:space="preserve"> </w:t>
      </w:r>
    </w:p>
    <w:p w14:paraId="2D8ACFC0" w14:textId="77777777" w:rsidR="0045520B" w:rsidRDefault="0045520B" w:rsidP="00FD6B94">
      <w:pPr>
        <w:rPr>
          <w:rFonts w:asciiTheme="minorHAnsi" w:hAnsiTheme="minorHAnsi" w:cstheme="minorHAnsi"/>
        </w:rPr>
      </w:pPr>
    </w:p>
    <w:p w14:paraId="58555822" w14:textId="6D79BD57" w:rsidR="0081010B" w:rsidRDefault="006C6CF5" w:rsidP="00FD6B94">
      <w:pPr>
        <w:rPr>
          <w:rFonts w:asciiTheme="minorHAnsi" w:hAnsiTheme="minorHAnsi" w:cstheme="minorBidi"/>
        </w:rPr>
      </w:pPr>
      <w:r w:rsidRPr="0BCAA52C">
        <w:rPr>
          <w:rFonts w:asciiTheme="minorHAnsi" w:hAnsiTheme="minorHAnsi" w:cstheme="minorBidi"/>
        </w:rPr>
        <w:t xml:space="preserve">When using this tool, we encourage educators to ask themselves: Which indicators </w:t>
      </w:r>
      <w:r w:rsidR="1FC7E24E" w:rsidRPr="0BCAA52C">
        <w:rPr>
          <w:rFonts w:asciiTheme="minorHAnsi" w:hAnsiTheme="minorHAnsi" w:cstheme="minorBidi"/>
        </w:rPr>
        <w:t>do I see in my instructional materials and my facilitation</w:t>
      </w:r>
      <w:r w:rsidRPr="0BCAA52C">
        <w:rPr>
          <w:rFonts w:asciiTheme="minorHAnsi" w:hAnsiTheme="minorHAnsi" w:cstheme="minorBidi"/>
        </w:rPr>
        <w:t xml:space="preserve">? Which ones might be incorporated to </w:t>
      </w:r>
      <w:r w:rsidR="00D40A69" w:rsidRPr="0BCAA52C">
        <w:rPr>
          <w:rFonts w:asciiTheme="minorHAnsi" w:hAnsiTheme="minorHAnsi" w:cstheme="minorBidi"/>
        </w:rPr>
        <w:t>support ALL learners in achieving mastery, identity, and creativity?</w:t>
      </w:r>
      <w:r w:rsidRPr="0BCAA52C">
        <w:rPr>
          <w:rFonts w:asciiTheme="minorHAnsi" w:hAnsiTheme="minorHAnsi" w:cstheme="minorBidi"/>
        </w:rPr>
        <w:t xml:space="preserve"> </w:t>
      </w:r>
      <w:r w:rsidR="00245063" w:rsidRPr="0BCAA52C">
        <w:rPr>
          <w:rFonts w:asciiTheme="minorHAnsi" w:hAnsiTheme="minorHAnsi" w:cstheme="minorBidi"/>
        </w:rPr>
        <w:t>In addition to familiarizing yourself with the indicators and their look-</w:t>
      </w:r>
      <w:proofErr w:type="spellStart"/>
      <w:r w:rsidR="00245063" w:rsidRPr="0BCAA52C">
        <w:rPr>
          <w:rFonts w:asciiTheme="minorHAnsi" w:hAnsiTheme="minorHAnsi" w:cstheme="minorBidi"/>
        </w:rPr>
        <w:t>fors</w:t>
      </w:r>
      <w:proofErr w:type="spellEnd"/>
      <w:r w:rsidR="00245063" w:rsidRPr="0BCAA52C">
        <w:rPr>
          <w:rFonts w:asciiTheme="minorHAnsi" w:hAnsiTheme="minorHAnsi" w:cstheme="minorBidi"/>
        </w:rPr>
        <w:t xml:space="preserve">, we recommend using the Kaleidoscope Protocols to </w:t>
      </w:r>
      <w:proofErr w:type="gramStart"/>
      <w:r w:rsidR="00245063" w:rsidRPr="0BCAA52C">
        <w:rPr>
          <w:rFonts w:asciiTheme="minorHAnsi" w:hAnsiTheme="minorHAnsi" w:cstheme="minorBidi"/>
        </w:rPr>
        <w:t xml:space="preserve">closely and strategically examine </w:t>
      </w:r>
      <w:r w:rsidR="0045520B" w:rsidRPr="0BCAA52C">
        <w:rPr>
          <w:rFonts w:asciiTheme="minorHAnsi" w:hAnsiTheme="minorHAnsi" w:cstheme="minorBidi"/>
        </w:rPr>
        <w:t>your instructional materials and pedagogy</w:t>
      </w:r>
      <w:proofErr w:type="gramEnd"/>
      <w:r w:rsidR="0045520B" w:rsidRPr="0BCAA52C">
        <w:rPr>
          <w:rFonts w:asciiTheme="minorHAnsi" w:hAnsiTheme="minorHAnsi" w:cstheme="minorBidi"/>
        </w:rPr>
        <w:t xml:space="preserve"> at every stage in the learning process. </w:t>
      </w:r>
    </w:p>
    <w:tbl>
      <w:tblPr>
        <w:tblStyle w:val="TableGrid"/>
        <w:tblpPr w:leftFromText="180" w:rightFromText="180" w:vertAnchor="text" w:horzAnchor="page" w:tblpX="4360" w:tblpY="804"/>
        <w:tblW w:w="0" w:type="auto"/>
        <w:tblBorders>
          <w:top w:val="double" w:sz="4" w:space="0" w:color="5B9BD5" w:themeColor="accent5"/>
          <w:left w:val="double" w:sz="4" w:space="0" w:color="5B9BD5" w:themeColor="accent5"/>
          <w:bottom w:val="double" w:sz="4" w:space="0" w:color="5B9BD5" w:themeColor="accent5"/>
          <w:right w:val="double" w:sz="4" w:space="0" w:color="5B9BD5" w:themeColor="accent5"/>
          <w:insideH w:val="none" w:sz="0" w:space="0" w:color="auto"/>
          <w:insideV w:val="none" w:sz="0" w:space="0" w:color="auto"/>
        </w:tblBorders>
        <w:tblLook w:val="04A0" w:firstRow="1" w:lastRow="0" w:firstColumn="1" w:lastColumn="0" w:noHBand="0" w:noVBand="1"/>
      </w:tblPr>
      <w:tblGrid>
        <w:gridCol w:w="6897"/>
      </w:tblGrid>
      <w:tr w:rsidR="0029156F" w:rsidRPr="009C166D" w14:paraId="1A72B9D4" w14:textId="77777777" w:rsidTr="0029156F">
        <w:trPr>
          <w:trHeight w:val="375"/>
        </w:trPr>
        <w:tc>
          <w:tcPr>
            <w:tcW w:w="6897" w:type="dxa"/>
            <w:shd w:val="clear" w:color="auto" w:fill="auto"/>
          </w:tcPr>
          <w:p w14:paraId="51560F09" w14:textId="77777777" w:rsidR="0029156F" w:rsidRPr="009C166D" w:rsidRDefault="0029156F" w:rsidP="0029156F"/>
          <w:p w14:paraId="6D8B9FF6" w14:textId="77777777" w:rsidR="0029156F" w:rsidRPr="009C166D" w:rsidRDefault="0029156F" w:rsidP="0029156F">
            <w:pPr>
              <w:jc w:val="center"/>
            </w:pPr>
            <w:r w:rsidRPr="009C166D">
              <w:t xml:space="preserve">This guide has been developed by the </w:t>
            </w:r>
            <w:hyperlink r:id="rId12" w:history="1">
              <w:r w:rsidRPr="009C166D">
                <w:rPr>
                  <w:rStyle w:val="Hyperlink"/>
                </w:rPr>
                <w:t>Kaleidoscope Collective for Learning</w:t>
              </w:r>
            </w:hyperlink>
            <w:r w:rsidRPr="009C166D">
              <w:t xml:space="preserve"> at the Massachusetts </w:t>
            </w:r>
            <w:hyperlink r:id="rId13" w:history="1">
              <w:r w:rsidRPr="009C166D">
                <w:rPr>
                  <w:rStyle w:val="Hyperlink"/>
                </w:rPr>
                <w:t>Department for Elementary and Secondary Education</w:t>
              </w:r>
            </w:hyperlink>
            <w:r w:rsidRPr="009C166D">
              <w:t xml:space="preserve"> (DESE). We would love to hear about your experience using our resources, tools, and protocols and welcome your feedback. Please share your comments, questions, and ideas by contacting the team at </w:t>
            </w:r>
            <w:hyperlink r:id="rId14" w:history="1">
              <w:r w:rsidRPr="009C166D">
                <w:rPr>
                  <w:rStyle w:val="Hyperlink"/>
                </w:rPr>
                <w:t>kaleidoscope@mass.gov</w:t>
              </w:r>
            </w:hyperlink>
            <w:r w:rsidRPr="009C166D">
              <w:t xml:space="preserve">. </w:t>
            </w:r>
          </w:p>
          <w:p w14:paraId="20849C73" w14:textId="77777777" w:rsidR="0029156F" w:rsidRPr="009C166D" w:rsidRDefault="0029156F" w:rsidP="0029156F"/>
        </w:tc>
      </w:tr>
    </w:tbl>
    <w:p w14:paraId="72619A4E" w14:textId="77777777" w:rsidR="0081010B" w:rsidRDefault="0081010B">
      <w:pPr>
        <w:widowControl/>
        <w:autoSpaceDE/>
        <w:autoSpaceDN/>
        <w:spacing w:after="160" w:line="259" w:lineRule="auto"/>
        <w:rPr>
          <w:rFonts w:asciiTheme="minorHAnsi" w:hAnsiTheme="minorHAnsi" w:cstheme="minorBidi"/>
        </w:rPr>
      </w:pPr>
      <w:r>
        <w:rPr>
          <w:rFonts w:asciiTheme="minorHAnsi" w:hAnsiTheme="minorHAnsi" w:cstheme="minorBidi"/>
        </w:rPr>
        <w:br w:type="page"/>
      </w:r>
    </w:p>
    <w:p w14:paraId="0B6139A6" w14:textId="63A88EAC" w:rsidR="00A55719" w:rsidRDefault="00A55719" w:rsidP="00A55719">
      <w:pPr>
        <w:rPr>
          <w:sz w:val="28"/>
          <w:szCs w:val="28"/>
        </w:rPr>
      </w:pPr>
      <w:r>
        <w:rPr>
          <w:noProof/>
          <w:sz w:val="28"/>
          <w:szCs w:val="28"/>
        </w:rPr>
        <w:lastRenderedPageBreak/>
        <mc:AlternateContent>
          <mc:Choice Requires="wps">
            <w:drawing>
              <wp:anchor distT="0" distB="0" distL="114300" distR="114300" simplePos="0" relativeHeight="251658242" behindDoc="0" locked="0" layoutInCell="1" allowOverlap="1" wp14:anchorId="36588448" wp14:editId="2A61692C">
                <wp:simplePos x="0" y="0"/>
                <wp:positionH relativeFrom="column">
                  <wp:posOffset>-111152</wp:posOffset>
                </wp:positionH>
                <wp:positionV relativeFrom="paragraph">
                  <wp:posOffset>-127718</wp:posOffset>
                </wp:positionV>
                <wp:extent cx="3302000" cy="603250"/>
                <wp:effectExtent l="0" t="0" r="0" b="6350"/>
                <wp:wrapNone/>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02000" cy="603250"/>
                        </a:xfrm>
                        <a:prstGeom prst="rect">
                          <a:avLst/>
                        </a:prstGeom>
                        <a:solidFill>
                          <a:schemeClr val="lt1"/>
                        </a:solidFill>
                        <a:ln w="6350">
                          <a:noFill/>
                        </a:ln>
                      </wps:spPr>
                      <wps:txbx>
                        <w:txbxContent>
                          <w:p w14:paraId="6EA41755" w14:textId="0F125D26" w:rsidR="00A55719" w:rsidRPr="004628E0" w:rsidRDefault="00A55719" w:rsidP="00A55719">
                            <w:pPr>
                              <w:jc w:val="center"/>
                              <w:rPr>
                                <w:rFonts w:ascii="Arial Black" w:hAnsi="Arial Black"/>
                                <w:b/>
                                <w:bCs/>
                                <w:color w:val="472579"/>
                                <w:sz w:val="28"/>
                                <w:szCs w:val="28"/>
                              </w:rPr>
                            </w:pPr>
                            <w:r w:rsidRPr="004628E0">
                              <w:rPr>
                                <w:rStyle w:val="normaltextrun"/>
                                <w:rFonts w:ascii="Calibri" w:hAnsi="Calibri" w:cs="Calibri"/>
                                <w:b/>
                                <w:bCs/>
                                <w:color w:val="472579"/>
                                <w:sz w:val="28"/>
                                <w:szCs w:val="28"/>
                                <w:shd w:val="clear" w:color="auto" w:fill="FFFFFF"/>
                              </w:rPr>
                              <w:t>The Deeper Learning Guidance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36588448" id="Text Box 34" o:spid="_x0000_s1028" type="#_x0000_t202" alt="&quot;&quot;" style="position:absolute;margin-left:-8.75pt;margin-top:-10.05pt;width:260pt;height: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" fillcolor="white [3201]" stroked="f" strokeweight=".5pt">
                <v:textbox>
                  <w:txbxContent>
                    <w:p w14:paraId="6EA41755" w14:textId="0F125D26" w:rsidR="00A55719" w:rsidRPr="004628E0" w:rsidRDefault="00A55719" w:rsidP="00A55719">
                      <w:pPr>
                        <w:jc w:val="center"/>
                        <w:rPr>
                          <w:rFonts w:ascii="Arial Black" w:hAnsi="Arial Black"/>
                          <w:b/>
                          <w:bCs/>
                          <w:color w:val="472579"/>
                          <w:sz w:val="28"/>
                          <w:szCs w:val="28"/>
                        </w:rPr>
                      </w:pPr>
                      <w:r w:rsidRPr="004628E0">
                        <w:rPr>
                          <w:rStyle w:val="normaltextrun"/>
                          <w:rFonts w:ascii="Calibri" w:hAnsi="Calibri" w:cs="Calibri"/>
                          <w:b/>
                          <w:bCs/>
                          <w:color w:val="472579"/>
                          <w:sz w:val="28"/>
                          <w:szCs w:val="28"/>
                          <w:shd w:val="clear" w:color="auto" w:fill="FFFFFF"/>
                        </w:rPr>
                        <w:t>The Deeper Learning Guidance Tool</w:t>
                      </w:r>
                    </w:p>
                  </w:txbxContent>
                </v:textbox>
              </v:shape>
            </w:pict>
          </mc:Fallback>
        </mc:AlternateContent>
      </w:r>
    </w:p>
    <w:p w14:paraId="7B5771B4" w14:textId="1AA5B0A7" w:rsidR="00723458" w:rsidRDefault="00723458">
      <w:pPr>
        <w:widowControl/>
        <w:autoSpaceDE/>
        <w:autoSpaceDN/>
        <w:spacing w:after="160" w:line="259" w:lineRule="auto"/>
      </w:pPr>
    </w:p>
    <w:p w14:paraId="44BAD925" w14:textId="354A740A" w:rsidR="00723458" w:rsidRDefault="005134ED">
      <w:pPr>
        <w:widowControl/>
        <w:autoSpaceDE/>
        <w:autoSpaceDN/>
        <w:spacing w:after="160" w:line="259" w:lineRule="auto"/>
      </w:pPr>
      <w:r w:rsidRPr="005134ED">
        <w:rPr>
          <w:noProof/>
        </w:rPr>
        <w:drawing>
          <wp:inline distT="0" distB="0" distL="0" distR="0" wp14:anchorId="04527469" wp14:editId="5C5EEA2F">
            <wp:extent cx="9015984" cy="5065776"/>
            <wp:effectExtent l="0" t="0" r="0" b="1905"/>
            <wp:docPr id="1" name="Picture 1" descr="A diagram of the Deeper Learning Guidance, outlining the organization of Indicators within Purpose, Perspectives, Products and across Instructional Materials and Pedago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the Deeper Learning Guidance, outlining the organization of Indicators within Purpose, Perspectives, Products and across Instructional Materials and Pedagogy&#10;"/>
                    <pic:cNvPicPr/>
                  </pic:nvPicPr>
                  <pic:blipFill>
                    <a:blip r:embed="rId15">
                      <a:extLst>
                        <a:ext uri="{28A0092B-C50C-407E-A947-70E740481C1C}">
                          <a14:useLocalDpi xmlns:a14="http://schemas.microsoft.com/office/drawing/2010/main" val="0"/>
                        </a:ext>
                      </a:extLst>
                    </a:blip>
                    <a:stretch>
                      <a:fillRect/>
                    </a:stretch>
                  </pic:blipFill>
                  <pic:spPr>
                    <a:xfrm>
                      <a:off x="0" y="0"/>
                      <a:ext cx="9015984" cy="5065776"/>
                    </a:xfrm>
                    <a:prstGeom prst="rect">
                      <a:avLst/>
                    </a:prstGeom>
                  </pic:spPr>
                </pic:pic>
              </a:graphicData>
            </a:graphic>
          </wp:inline>
        </w:drawing>
      </w:r>
      <w:r w:rsidR="00723458">
        <w:br w:type="page"/>
      </w:r>
    </w:p>
    <w:p w14:paraId="21B1D05F" w14:textId="77777777" w:rsidR="00A55719" w:rsidRDefault="00A55719" w:rsidP="00A55719"/>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37"/>
        <w:gridCol w:w="4548"/>
        <w:gridCol w:w="4548"/>
        <w:gridCol w:w="4547"/>
      </w:tblGrid>
      <w:tr w:rsidR="00A6075B" w14:paraId="76E7C125" w14:textId="77777777" w:rsidTr="00833C68">
        <w:trPr>
          <w:trHeight w:val="440"/>
        </w:trPr>
        <w:tc>
          <w:tcPr>
            <w:tcW w:w="256" w:type="pct"/>
            <w:vMerge w:val="restart"/>
            <w:shd w:val="clear" w:color="auto" w:fill="E8E8E8"/>
            <w:tcMar>
              <w:top w:w="100" w:type="dxa"/>
              <w:left w:w="100" w:type="dxa"/>
              <w:bottom w:w="100" w:type="dxa"/>
              <w:right w:w="100" w:type="dxa"/>
            </w:tcMar>
            <w:textDirection w:val="btLr"/>
            <w:vAlign w:val="center"/>
          </w:tcPr>
          <w:p w14:paraId="4B9CDFFE" w14:textId="4F63DDD6" w:rsidR="00945C09" w:rsidRDefault="00945C09" w:rsidP="00833C68">
            <w:pPr>
              <w:pBdr>
                <w:top w:val="nil"/>
                <w:left w:val="nil"/>
                <w:bottom w:val="nil"/>
                <w:right w:val="nil"/>
                <w:between w:val="nil"/>
              </w:pBdr>
              <w:shd w:val="clear" w:color="auto" w:fill="E8E8E8"/>
              <w:ind w:left="113" w:right="113"/>
              <w:jc w:val="center"/>
              <w:rPr>
                <w:rFonts w:ascii="Calibri" w:eastAsia="Calibri" w:hAnsi="Calibri" w:cs="Calibri"/>
                <w:b/>
                <w:color w:val="351C75"/>
                <w:sz w:val="24"/>
                <w:szCs w:val="24"/>
              </w:rPr>
            </w:pPr>
            <w:r w:rsidRPr="00833C68">
              <w:rPr>
                <w:rFonts w:ascii="Calibri" w:eastAsia="Calibri" w:hAnsi="Calibri" w:cs="Calibri"/>
                <w:b/>
                <w:color w:val="44546A" w:themeColor="text2"/>
                <w:sz w:val="40"/>
                <w:szCs w:val="40"/>
              </w:rPr>
              <w:t>INSTRUCTIONAL MATERIALS INDICATORS</w:t>
            </w:r>
            <w:r>
              <w:rPr>
                <w:noProof/>
              </w:rPr>
              <mc:AlternateContent>
                <mc:Choice Requires="wps">
                  <w:drawing>
                    <wp:anchor distT="114300" distB="114300" distL="114300" distR="114300" simplePos="0" relativeHeight="251658240" behindDoc="0" locked="0" layoutInCell="1" hidden="0" allowOverlap="1" wp14:anchorId="14E328AE" wp14:editId="0F9187C2">
                      <wp:simplePos x="0" y="0"/>
                      <wp:positionH relativeFrom="column">
                        <wp:posOffset>9973945</wp:posOffset>
                      </wp:positionH>
                      <wp:positionV relativeFrom="paragraph">
                        <wp:posOffset>1189990</wp:posOffset>
                      </wp:positionV>
                      <wp:extent cx="466725" cy="3952875"/>
                      <wp:effectExtent l="0" t="0" r="0" b="0"/>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3172300" y="2197875"/>
                                <a:ext cx="3936600" cy="446400"/>
                              </a:xfrm>
                              <a:prstGeom prst="rect">
                                <a:avLst/>
                              </a:prstGeom>
                              <a:noFill/>
                              <a:ln>
                                <a:noFill/>
                              </a:ln>
                            </wps:spPr>
                            <wps:txbx>
                              <w:txbxContent>
                                <w:p w14:paraId="0EE51463" w14:textId="43F83B54" w:rsidR="00945C09" w:rsidRDefault="00945C09" w:rsidP="00945C09">
                                  <w:pPr>
                                    <w:jc w:val="center"/>
                                    <w:textDirection w:val="btLr"/>
                                  </w:pPr>
                                </w:p>
                              </w:txbxContent>
                            </wps:txbx>
                            <wps:bodyPr spcFirstLastPara="1" wrap="square" lIns="91425" tIns="91425" rIns="91425" bIns="91425" anchor="t" anchorCtr="0">
                              <a:spAutoFit/>
                            </wps:bodyPr>
                          </wps:wsp>
                        </a:graphicData>
                      </a:graphic>
                    </wp:anchor>
                  </w:drawing>
                </mc:Choice>
                <mc:Fallback>
                  <w:pict>
                    <v:shapetype w14:anchorId="14E328AE" id="_x0000_t202" coordsize="21600,21600" o:spt="202" path="m,l,21600r21600,l21600,xe">
                      <v:stroke joinstyle="miter"/>
                      <v:path gradientshapeok="t" o:connecttype="rect"/>
                    </v:shapetype>
                    <v:shape id="Text Box 29" o:spid="_x0000_s1029" type="#_x0000_t202" style="position:absolute;left:0;text-align:left;margin-left:785.35pt;margin-top:93.7pt;width:36.75pt;height:311.25pt;rotation:-90;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" filled="f" stroked="f">
                      <v:textbox style="mso-fit-shape-to-text:t" inset="2.53958mm,2.53958mm,2.53958mm,2.53958mm">
                        <w:txbxContent>
                          <w:p w14:paraId="0EE51463" w14:textId="43F83B54" w:rsidR="00945C09" w:rsidRDefault="00945C09" w:rsidP="00945C09">
                            <w:pPr>
                              <w:jc w:val="center"/>
                              <w:textDirection w:val="btLr"/>
                            </w:pPr>
                          </w:p>
                        </w:txbxContent>
                      </v:textbox>
                    </v:shape>
                  </w:pict>
                </mc:Fallback>
              </mc:AlternateContent>
            </w:r>
          </w:p>
        </w:tc>
        <w:tc>
          <w:tcPr>
            <w:tcW w:w="1581" w:type="pct"/>
            <w:shd w:val="clear" w:color="auto" w:fill="FED82B"/>
            <w:tcMar>
              <w:top w:w="100" w:type="dxa"/>
              <w:left w:w="100" w:type="dxa"/>
              <w:bottom w:w="100" w:type="dxa"/>
              <w:right w:w="100" w:type="dxa"/>
            </w:tcMar>
          </w:tcPr>
          <w:p w14:paraId="5C49F773" w14:textId="5BBB83C5" w:rsidR="00945C09" w:rsidRPr="00A5144B" w:rsidRDefault="00C250AA" w:rsidP="00C250AA">
            <w:pPr>
              <w:pBdr>
                <w:top w:val="nil"/>
                <w:left w:val="nil"/>
                <w:bottom w:val="nil"/>
                <w:right w:val="nil"/>
                <w:between w:val="nil"/>
              </w:pBdr>
              <w:shd w:val="clear" w:color="auto" w:fill="FED82B"/>
              <w:tabs>
                <w:tab w:val="center" w:pos="2174"/>
                <w:tab w:val="left" w:pos="3385"/>
              </w:tabs>
              <w:rPr>
                <w:rFonts w:ascii="Calibri" w:eastAsia="Calibri" w:hAnsi="Calibri" w:cs="Calibri"/>
                <w:b/>
                <w:sz w:val="28"/>
                <w:szCs w:val="28"/>
              </w:rPr>
            </w:pPr>
            <w:r w:rsidRPr="00A5144B">
              <w:rPr>
                <w:rFonts w:ascii="Calibri" w:eastAsia="Calibri" w:hAnsi="Calibri" w:cs="Calibri"/>
                <w:b/>
                <w:sz w:val="28"/>
                <w:szCs w:val="28"/>
              </w:rPr>
              <w:tab/>
            </w:r>
            <w:r w:rsidR="00945C09" w:rsidRPr="00A5144B">
              <w:rPr>
                <w:rFonts w:ascii="Calibri" w:eastAsia="Calibri" w:hAnsi="Calibri" w:cs="Calibri"/>
                <w:b/>
                <w:sz w:val="28"/>
                <w:szCs w:val="28"/>
              </w:rPr>
              <w:t>PURPOSE</w:t>
            </w:r>
            <w:r w:rsidRPr="00A5144B">
              <w:rPr>
                <w:rFonts w:ascii="Calibri" w:eastAsia="Calibri" w:hAnsi="Calibri" w:cs="Calibri"/>
                <w:b/>
                <w:sz w:val="28"/>
                <w:szCs w:val="28"/>
              </w:rPr>
              <w:tab/>
            </w:r>
          </w:p>
        </w:tc>
        <w:tc>
          <w:tcPr>
            <w:tcW w:w="1581" w:type="pct"/>
            <w:shd w:val="clear" w:color="auto" w:fill="A3DAF3"/>
            <w:tcMar>
              <w:top w:w="100" w:type="dxa"/>
              <w:left w:w="100" w:type="dxa"/>
              <w:bottom w:w="100" w:type="dxa"/>
              <w:right w:w="100" w:type="dxa"/>
            </w:tcMar>
          </w:tcPr>
          <w:p w14:paraId="1CA6F15D" w14:textId="0F461578" w:rsidR="00945C09" w:rsidRPr="00A5144B" w:rsidRDefault="00B82D21" w:rsidP="00B82D21">
            <w:pPr>
              <w:pBdr>
                <w:top w:val="nil"/>
                <w:left w:val="nil"/>
                <w:bottom w:val="nil"/>
                <w:right w:val="nil"/>
                <w:between w:val="nil"/>
              </w:pBdr>
              <w:shd w:val="clear" w:color="auto" w:fill="A3DAF3"/>
              <w:tabs>
                <w:tab w:val="center" w:pos="2174"/>
                <w:tab w:val="right" w:pos="4348"/>
              </w:tabs>
              <w:rPr>
                <w:rFonts w:ascii="Calibri" w:eastAsia="Calibri" w:hAnsi="Calibri" w:cs="Calibri"/>
                <w:b/>
                <w:sz w:val="28"/>
                <w:szCs w:val="28"/>
              </w:rPr>
            </w:pPr>
            <w:r w:rsidRPr="00A5144B">
              <w:rPr>
                <w:rFonts w:ascii="Calibri" w:eastAsia="Calibri" w:hAnsi="Calibri" w:cs="Calibri"/>
                <w:b/>
                <w:sz w:val="28"/>
                <w:szCs w:val="28"/>
              </w:rPr>
              <w:tab/>
            </w:r>
            <w:r w:rsidR="00945C09" w:rsidRPr="00A5144B">
              <w:rPr>
                <w:rFonts w:ascii="Calibri" w:eastAsia="Calibri" w:hAnsi="Calibri" w:cs="Calibri"/>
                <w:b/>
                <w:sz w:val="28"/>
                <w:szCs w:val="28"/>
              </w:rPr>
              <w:t>PERSPECTIVES</w:t>
            </w:r>
            <w:r w:rsidRPr="00A5144B">
              <w:rPr>
                <w:rFonts w:ascii="Calibri" w:eastAsia="Calibri" w:hAnsi="Calibri" w:cs="Calibri"/>
                <w:b/>
                <w:sz w:val="28"/>
                <w:szCs w:val="28"/>
              </w:rPr>
              <w:tab/>
            </w:r>
          </w:p>
        </w:tc>
        <w:tc>
          <w:tcPr>
            <w:tcW w:w="1581" w:type="pct"/>
            <w:shd w:val="clear" w:color="auto" w:fill="B6E0D1"/>
            <w:tcMar>
              <w:top w:w="100" w:type="dxa"/>
              <w:left w:w="100" w:type="dxa"/>
              <w:bottom w:w="100" w:type="dxa"/>
              <w:right w:w="100" w:type="dxa"/>
            </w:tcMar>
          </w:tcPr>
          <w:p w14:paraId="4B86368E" w14:textId="77777777" w:rsidR="00945C09" w:rsidRPr="00A5144B" w:rsidRDefault="00945C09" w:rsidP="008D7C5B">
            <w:pPr>
              <w:pBdr>
                <w:top w:val="nil"/>
                <w:left w:val="nil"/>
                <w:bottom w:val="nil"/>
                <w:right w:val="nil"/>
                <w:between w:val="nil"/>
              </w:pBdr>
              <w:shd w:val="clear" w:color="auto" w:fill="B6E0D1"/>
              <w:jc w:val="center"/>
              <w:rPr>
                <w:rFonts w:ascii="Calibri" w:eastAsia="Calibri" w:hAnsi="Calibri" w:cs="Calibri"/>
                <w:b/>
                <w:sz w:val="28"/>
                <w:szCs w:val="28"/>
              </w:rPr>
            </w:pPr>
            <w:r w:rsidRPr="00A5144B">
              <w:rPr>
                <w:rFonts w:ascii="Calibri" w:eastAsia="Calibri" w:hAnsi="Calibri" w:cs="Calibri"/>
                <w:b/>
                <w:sz w:val="28"/>
                <w:szCs w:val="28"/>
              </w:rPr>
              <w:t>PRODUCTS</w:t>
            </w:r>
          </w:p>
        </w:tc>
      </w:tr>
      <w:tr w:rsidR="00A6075B" w14:paraId="21D036F5" w14:textId="77777777" w:rsidTr="00833C68">
        <w:trPr>
          <w:trHeight w:val="440"/>
        </w:trPr>
        <w:tc>
          <w:tcPr>
            <w:tcW w:w="256" w:type="pct"/>
            <w:vMerge/>
            <w:shd w:val="clear" w:color="auto" w:fill="E8E8E8"/>
            <w:tcMar>
              <w:top w:w="100" w:type="dxa"/>
              <w:left w:w="100" w:type="dxa"/>
              <w:bottom w:w="100" w:type="dxa"/>
              <w:right w:w="100" w:type="dxa"/>
            </w:tcMar>
          </w:tcPr>
          <w:p w14:paraId="33E9A74C"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val="restart"/>
            <w:shd w:val="clear" w:color="auto" w:fill="auto"/>
            <w:tcMar>
              <w:top w:w="100" w:type="dxa"/>
              <w:left w:w="100" w:type="dxa"/>
              <w:bottom w:w="100" w:type="dxa"/>
              <w:right w:w="100" w:type="dxa"/>
            </w:tcMar>
          </w:tcPr>
          <w:p w14:paraId="25C3D605" w14:textId="77777777" w:rsidR="00945C09" w:rsidRPr="00317B77" w:rsidRDefault="00945C09">
            <w:pPr>
              <w:pBdr>
                <w:top w:val="nil"/>
                <w:left w:val="nil"/>
                <w:bottom w:val="nil"/>
                <w:right w:val="nil"/>
                <w:between w:val="nil"/>
              </w:pBdr>
              <w:rPr>
                <w:rFonts w:ascii="Calibri" w:eastAsia="Calibri" w:hAnsi="Calibri" w:cs="Calibri"/>
                <w:sz w:val="20"/>
                <w:szCs w:val="20"/>
              </w:rPr>
            </w:pPr>
            <w:r w:rsidRPr="00EF493F">
              <w:rPr>
                <w:rFonts w:ascii="Calibri" w:eastAsia="Calibri" w:hAnsi="Calibri" w:cs="Calibri"/>
                <w:b/>
                <w:color w:val="6B5701"/>
                <w:sz w:val="20"/>
                <w:szCs w:val="20"/>
              </w:rPr>
              <w:t>Authentic Context</w:t>
            </w:r>
            <w:r w:rsidRPr="00317B77">
              <w:rPr>
                <w:rFonts w:ascii="Calibri" w:eastAsia="Calibri" w:hAnsi="Calibri" w:cs="Calibri"/>
                <w:b/>
                <w:color w:val="351C75"/>
                <w:sz w:val="20"/>
                <w:szCs w:val="20"/>
              </w:rPr>
              <w:t>:</w:t>
            </w:r>
            <w:r w:rsidRPr="00317B77">
              <w:rPr>
                <w:rFonts w:ascii="Calibri" w:eastAsia="Calibri" w:hAnsi="Calibri" w:cs="Calibri"/>
                <w:sz w:val="20"/>
                <w:szCs w:val="20"/>
              </w:rPr>
              <w:t xml:space="preserve"> Learning throughout the unit is grounded in a genuine topic, problem, issue, or phenomena that... </w:t>
            </w:r>
          </w:p>
          <w:p w14:paraId="64F63543" w14:textId="5C5776A7" w:rsidR="00945C09" w:rsidRPr="00317B77" w:rsidRDefault="00945C09" w:rsidP="00220490">
            <w:pPr>
              <w:numPr>
                <w:ilvl w:val="0"/>
                <w:numId w:val="18"/>
              </w:numPr>
              <w:pBdr>
                <w:top w:val="nil"/>
                <w:left w:val="nil"/>
                <w:bottom w:val="nil"/>
                <w:right w:val="nil"/>
                <w:between w:val="nil"/>
              </w:pBdr>
              <w:autoSpaceDE/>
              <w:autoSpaceDN/>
              <w:rPr>
                <w:rFonts w:ascii="Calibri" w:eastAsia="Calibri" w:hAnsi="Calibri" w:cs="Calibri"/>
                <w:sz w:val="20"/>
                <w:szCs w:val="20"/>
              </w:rPr>
            </w:pPr>
            <w:r w:rsidRPr="00317B77">
              <w:rPr>
                <w:rFonts w:ascii="Calibri" w:eastAsia="Calibri" w:hAnsi="Calibri" w:cs="Calibri"/>
                <w:sz w:val="20"/>
                <w:szCs w:val="20"/>
              </w:rPr>
              <w:t>Hones students’ attention and primes them for learning with an open-ended overarching (essential) question that encourages students to uncover and make meaning of big ideas</w:t>
            </w:r>
            <w:r w:rsidR="00A6075B" w:rsidRPr="00317B77">
              <w:rPr>
                <w:rFonts w:ascii="Calibri" w:eastAsia="Calibri" w:hAnsi="Calibri" w:cs="Calibri"/>
                <w:sz w:val="20"/>
                <w:szCs w:val="20"/>
              </w:rPr>
              <w:t>.</w:t>
            </w:r>
          </w:p>
          <w:p w14:paraId="54663510" w14:textId="5B39BB37" w:rsidR="00945C09" w:rsidRPr="00317B77" w:rsidRDefault="00945C09" w:rsidP="00220490">
            <w:pPr>
              <w:numPr>
                <w:ilvl w:val="0"/>
                <w:numId w:val="18"/>
              </w:numPr>
              <w:pBdr>
                <w:top w:val="nil"/>
                <w:left w:val="nil"/>
                <w:bottom w:val="nil"/>
                <w:right w:val="nil"/>
                <w:between w:val="nil"/>
              </w:pBdr>
              <w:autoSpaceDE/>
              <w:autoSpaceDN/>
              <w:rPr>
                <w:rFonts w:ascii="Calibri" w:eastAsia="Calibri" w:hAnsi="Calibri" w:cs="Calibri"/>
                <w:sz w:val="20"/>
                <w:szCs w:val="20"/>
              </w:rPr>
            </w:pPr>
            <w:r w:rsidRPr="00317B77">
              <w:rPr>
                <w:rFonts w:ascii="Calibri" w:eastAsia="Calibri" w:hAnsi="Calibri" w:cs="Calibri"/>
                <w:sz w:val="20"/>
                <w:szCs w:val="20"/>
              </w:rPr>
              <w:t>Creates the background for the grade-level products that students develop</w:t>
            </w:r>
            <w:r w:rsidR="00A6075B" w:rsidRPr="00317B77">
              <w:rPr>
                <w:rFonts w:ascii="Calibri" w:eastAsia="Calibri" w:hAnsi="Calibri" w:cs="Calibri"/>
                <w:sz w:val="20"/>
                <w:szCs w:val="20"/>
              </w:rPr>
              <w:t>.</w:t>
            </w:r>
          </w:p>
          <w:p w14:paraId="700E8BF7" w14:textId="3D7F3C25" w:rsidR="00945C09" w:rsidRDefault="00945C09" w:rsidP="00220490">
            <w:pPr>
              <w:numPr>
                <w:ilvl w:val="0"/>
                <w:numId w:val="18"/>
              </w:numPr>
              <w:pBdr>
                <w:top w:val="nil"/>
                <w:left w:val="nil"/>
                <w:bottom w:val="nil"/>
                <w:right w:val="nil"/>
                <w:between w:val="nil"/>
              </w:pBdr>
              <w:autoSpaceDE/>
              <w:autoSpaceDN/>
              <w:rPr>
                <w:rFonts w:ascii="Calibri" w:eastAsia="Calibri" w:hAnsi="Calibri" w:cs="Calibri"/>
                <w:sz w:val="20"/>
                <w:szCs w:val="20"/>
              </w:rPr>
            </w:pPr>
            <w:r w:rsidRPr="00317B77">
              <w:rPr>
                <w:rFonts w:ascii="Calibri" w:eastAsia="Calibri" w:hAnsi="Calibri" w:cs="Calibri"/>
                <w:sz w:val="20"/>
                <w:szCs w:val="20"/>
              </w:rPr>
              <w:t>Provides students opportunities to draw on their own ideas through the learning</w:t>
            </w:r>
            <w:r w:rsidR="00A6075B" w:rsidRPr="00317B77">
              <w:rPr>
                <w:rFonts w:ascii="Calibri" w:eastAsia="Calibri" w:hAnsi="Calibri" w:cs="Calibri"/>
                <w:sz w:val="20"/>
                <w:szCs w:val="20"/>
              </w:rPr>
              <w:t>.</w:t>
            </w:r>
          </w:p>
        </w:tc>
        <w:tc>
          <w:tcPr>
            <w:tcW w:w="1581" w:type="pct"/>
            <w:vMerge w:val="restart"/>
            <w:shd w:val="clear" w:color="auto" w:fill="auto"/>
            <w:tcMar>
              <w:top w:w="100" w:type="dxa"/>
              <w:left w:w="100" w:type="dxa"/>
              <w:bottom w:w="100" w:type="dxa"/>
              <w:right w:w="100" w:type="dxa"/>
            </w:tcMar>
          </w:tcPr>
          <w:p w14:paraId="791C64CF" w14:textId="77777777" w:rsidR="00945C09" w:rsidRDefault="00945C09">
            <w:pPr>
              <w:pBdr>
                <w:top w:val="nil"/>
                <w:left w:val="nil"/>
                <w:bottom w:val="nil"/>
                <w:right w:val="nil"/>
                <w:between w:val="nil"/>
              </w:pBdr>
              <w:rPr>
                <w:rFonts w:ascii="Calibri" w:eastAsia="Calibri" w:hAnsi="Calibri" w:cs="Calibri"/>
                <w:sz w:val="20"/>
                <w:szCs w:val="20"/>
              </w:rPr>
            </w:pPr>
            <w:r w:rsidRPr="00EF493F">
              <w:rPr>
                <w:rFonts w:ascii="Calibri" w:eastAsia="Calibri" w:hAnsi="Calibri" w:cs="Calibri"/>
                <w:b/>
                <w:color w:val="115E81"/>
                <w:sz w:val="20"/>
                <w:szCs w:val="20"/>
              </w:rPr>
              <w:t>Critical &amp; Diverse Resources:</w:t>
            </w:r>
            <w:r w:rsidRPr="00A5144B">
              <w:rPr>
                <w:rFonts w:ascii="Calibri" w:eastAsia="Calibri" w:hAnsi="Calibri" w:cs="Calibri"/>
                <w:b/>
                <w:color w:val="A3DAF3"/>
                <w:sz w:val="20"/>
                <w:szCs w:val="20"/>
              </w:rPr>
              <w:t xml:space="preserve"> </w:t>
            </w:r>
            <w:r>
              <w:rPr>
                <w:rFonts w:ascii="Calibri" w:eastAsia="Calibri" w:hAnsi="Calibri" w:cs="Calibri"/>
                <w:sz w:val="20"/>
                <w:szCs w:val="20"/>
              </w:rPr>
              <w:t xml:space="preserve">The resources of the unit foster Criticality by ...  </w:t>
            </w:r>
          </w:p>
          <w:p w14:paraId="5154508F" w14:textId="515F8AD8" w:rsidR="00945C09" w:rsidRDefault="00945C09" w:rsidP="00220490">
            <w:pPr>
              <w:numPr>
                <w:ilvl w:val="0"/>
                <w:numId w:val="17"/>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 xml:space="preserve">Offering a range of resources for students to consider (e.g., </w:t>
            </w:r>
            <w:proofErr w:type="gramStart"/>
            <w:r>
              <w:rPr>
                <w:rFonts w:ascii="Calibri" w:eastAsia="Calibri" w:hAnsi="Calibri" w:cs="Calibri"/>
                <w:sz w:val="20"/>
                <w:szCs w:val="20"/>
              </w:rPr>
              <w:t>primary</w:t>
            </w:r>
            <w:proofErr w:type="gramEnd"/>
            <w:r>
              <w:rPr>
                <w:rFonts w:ascii="Calibri" w:eastAsia="Calibri" w:hAnsi="Calibri" w:cs="Calibri"/>
                <w:sz w:val="20"/>
                <w:szCs w:val="20"/>
              </w:rPr>
              <w:t xml:space="preserve"> and secondary resources, data, multi-media)</w:t>
            </w:r>
            <w:r w:rsidR="00A6075B">
              <w:rPr>
                <w:rFonts w:ascii="Calibri" w:eastAsia="Calibri" w:hAnsi="Calibri" w:cs="Calibri"/>
                <w:sz w:val="20"/>
                <w:szCs w:val="20"/>
              </w:rPr>
              <w:t>.</w:t>
            </w:r>
          </w:p>
          <w:p w14:paraId="2AA3656D" w14:textId="152BE82F" w:rsidR="00945C09" w:rsidRDefault="00945C09" w:rsidP="00220490">
            <w:pPr>
              <w:numPr>
                <w:ilvl w:val="0"/>
                <w:numId w:val="17"/>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Providing students with the necessary context (social, cultural, political, historical, etc.) to analyze and deconstruct the examples, experiences, and events through the lens of power and inequality</w:t>
            </w:r>
            <w:r w:rsidR="00A6075B">
              <w:rPr>
                <w:rFonts w:ascii="Calibri" w:eastAsia="Calibri" w:hAnsi="Calibri" w:cs="Calibri"/>
                <w:sz w:val="20"/>
                <w:szCs w:val="20"/>
              </w:rPr>
              <w:t>.</w:t>
            </w:r>
          </w:p>
          <w:p w14:paraId="5976DA84" w14:textId="55333374" w:rsidR="00945C09" w:rsidRDefault="00945C09" w:rsidP="00220490">
            <w:pPr>
              <w:numPr>
                <w:ilvl w:val="0"/>
                <w:numId w:val="17"/>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Providing students with varying perspectives on the content that center the voices of those most affected within the Authentic Context, uplift the voices of historically marginalized communities, and do not inflict curriculum harm</w:t>
            </w:r>
            <w:r w:rsidR="00A6075B">
              <w:rPr>
                <w:rFonts w:ascii="Calibri" w:eastAsia="Calibri" w:hAnsi="Calibri" w:cs="Calibri"/>
                <w:sz w:val="20"/>
                <w:szCs w:val="20"/>
              </w:rPr>
              <w:t>.</w:t>
            </w:r>
          </w:p>
        </w:tc>
        <w:tc>
          <w:tcPr>
            <w:tcW w:w="1581" w:type="pct"/>
            <w:vMerge w:val="restart"/>
            <w:shd w:val="clear" w:color="auto" w:fill="auto"/>
            <w:tcMar>
              <w:top w:w="100" w:type="dxa"/>
              <w:left w:w="100" w:type="dxa"/>
              <w:bottom w:w="100" w:type="dxa"/>
              <w:right w:w="100" w:type="dxa"/>
            </w:tcMar>
          </w:tcPr>
          <w:p w14:paraId="3FA9E494" w14:textId="77777777" w:rsidR="00945C09" w:rsidRDefault="00945C09">
            <w:pPr>
              <w:pBdr>
                <w:top w:val="nil"/>
                <w:left w:val="nil"/>
                <w:bottom w:val="nil"/>
                <w:right w:val="nil"/>
                <w:between w:val="nil"/>
              </w:pBdr>
              <w:rPr>
                <w:rFonts w:ascii="Calibri" w:eastAsia="Calibri" w:hAnsi="Calibri" w:cs="Calibri"/>
                <w:sz w:val="20"/>
                <w:szCs w:val="20"/>
              </w:rPr>
            </w:pPr>
            <w:r w:rsidRPr="00786238">
              <w:rPr>
                <w:rFonts w:ascii="Calibri" w:eastAsia="Calibri" w:hAnsi="Calibri" w:cs="Calibri"/>
                <w:b/>
                <w:color w:val="31735B"/>
                <w:sz w:val="20"/>
                <w:szCs w:val="20"/>
              </w:rPr>
              <w:t>Meaningful Work:</w:t>
            </w:r>
            <w:r w:rsidRPr="00786238">
              <w:rPr>
                <w:rFonts w:ascii="Calibri" w:eastAsia="Calibri" w:hAnsi="Calibri" w:cs="Calibri"/>
                <w:b/>
                <w:color w:val="B6E0D1"/>
                <w:sz w:val="20"/>
                <w:szCs w:val="20"/>
              </w:rPr>
              <w:t xml:space="preserve"> </w:t>
            </w:r>
            <w:r>
              <w:rPr>
                <w:rFonts w:ascii="Calibri" w:eastAsia="Calibri" w:hAnsi="Calibri" w:cs="Calibri"/>
                <w:sz w:val="20"/>
                <w:szCs w:val="20"/>
              </w:rPr>
              <w:t xml:space="preserve">The work that students are asked to do throughout the unit... </w:t>
            </w:r>
          </w:p>
          <w:p w14:paraId="73B2C772" w14:textId="13B2BAC3" w:rsidR="00945C09" w:rsidRDefault="00945C09" w:rsidP="00220490">
            <w:pPr>
              <w:numPr>
                <w:ilvl w:val="0"/>
                <w:numId w:val="20"/>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Requires students to demonstrate their understanding of the complexity of the content established within the Authentic Context</w:t>
            </w:r>
            <w:r w:rsidR="00A6075B">
              <w:rPr>
                <w:rFonts w:ascii="Calibri" w:eastAsia="Calibri" w:hAnsi="Calibri" w:cs="Calibri"/>
                <w:sz w:val="20"/>
                <w:szCs w:val="20"/>
              </w:rPr>
              <w:t>.</w:t>
            </w:r>
          </w:p>
          <w:p w14:paraId="2C9A5DC5" w14:textId="4AB38A3B" w:rsidR="00945C09" w:rsidRDefault="00945C09" w:rsidP="00220490">
            <w:pPr>
              <w:numPr>
                <w:ilvl w:val="0"/>
                <w:numId w:val="20"/>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Is modeled on products used in the real-world, which creates “stakes” that are real and meaningful to students.</w:t>
            </w:r>
          </w:p>
          <w:p w14:paraId="390C240F" w14:textId="7B86CB6B" w:rsidR="00945C09" w:rsidRDefault="00945C09" w:rsidP="00220490">
            <w:pPr>
              <w:numPr>
                <w:ilvl w:val="0"/>
                <w:numId w:val="20"/>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Has an intended recipient or “audience" (e.g., self, educator, peers, community members, etc.) that is chosen purposefully to engage with the product (e.g., providing new insights, offering feedback etc.)</w:t>
            </w:r>
            <w:r w:rsidR="00A6075B">
              <w:rPr>
                <w:rFonts w:ascii="Calibri" w:eastAsia="Calibri" w:hAnsi="Calibri" w:cs="Calibri"/>
                <w:sz w:val="20"/>
                <w:szCs w:val="20"/>
              </w:rPr>
              <w:t>.</w:t>
            </w:r>
          </w:p>
        </w:tc>
      </w:tr>
      <w:tr w:rsidR="00A6075B" w14:paraId="1A2BF172" w14:textId="77777777" w:rsidTr="00833C68">
        <w:trPr>
          <w:trHeight w:val="440"/>
        </w:trPr>
        <w:tc>
          <w:tcPr>
            <w:tcW w:w="256" w:type="pct"/>
            <w:vMerge/>
            <w:shd w:val="clear" w:color="auto" w:fill="E8E8E8"/>
            <w:tcMar>
              <w:top w:w="100" w:type="dxa"/>
              <w:left w:w="100" w:type="dxa"/>
              <w:bottom w:w="100" w:type="dxa"/>
              <w:right w:w="100" w:type="dxa"/>
            </w:tcMar>
          </w:tcPr>
          <w:p w14:paraId="4BD910DF"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616919DF"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18125835"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12CE94B7"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r>
      <w:tr w:rsidR="00A6075B" w14:paraId="3FF16DC4" w14:textId="77777777" w:rsidTr="00833C68">
        <w:trPr>
          <w:trHeight w:val="440"/>
        </w:trPr>
        <w:tc>
          <w:tcPr>
            <w:tcW w:w="256" w:type="pct"/>
            <w:vMerge/>
            <w:shd w:val="clear" w:color="auto" w:fill="E8E8E8"/>
            <w:tcMar>
              <w:top w:w="100" w:type="dxa"/>
              <w:left w:w="100" w:type="dxa"/>
              <w:bottom w:w="100" w:type="dxa"/>
              <w:right w:w="100" w:type="dxa"/>
            </w:tcMar>
          </w:tcPr>
          <w:p w14:paraId="22DA6866"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val="restart"/>
            <w:shd w:val="clear" w:color="auto" w:fill="auto"/>
            <w:tcMar>
              <w:top w:w="100" w:type="dxa"/>
              <w:left w:w="100" w:type="dxa"/>
              <w:bottom w:w="100" w:type="dxa"/>
              <w:right w:w="100" w:type="dxa"/>
            </w:tcMar>
          </w:tcPr>
          <w:p w14:paraId="2FE3DD8F" w14:textId="77777777" w:rsidR="00945C09" w:rsidRDefault="00945C09">
            <w:pPr>
              <w:pBdr>
                <w:top w:val="nil"/>
                <w:left w:val="nil"/>
                <w:bottom w:val="nil"/>
                <w:right w:val="nil"/>
                <w:between w:val="nil"/>
              </w:pBdr>
              <w:rPr>
                <w:rFonts w:ascii="Calibri" w:eastAsia="Calibri" w:hAnsi="Calibri" w:cs="Calibri"/>
                <w:sz w:val="20"/>
                <w:szCs w:val="20"/>
              </w:rPr>
            </w:pPr>
            <w:r w:rsidRPr="00EF493F">
              <w:rPr>
                <w:rFonts w:ascii="Calibri" w:eastAsia="Calibri" w:hAnsi="Calibri" w:cs="Calibri"/>
                <w:b/>
                <w:color w:val="6B5701"/>
                <w:sz w:val="20"/>
                <w:szCs w:val="20"/>
              </w:rPr>
              <w:t xml:space="preserve">Disciplinary Thinking: </w:t>
            </w:r>
            <w:r>
              <w:rPr>
                <w:rFonts w:ascii="Calibri" w:eastAsia="Calibri" w:hAnsi="Calibri" w:cs="Calibri"/>
                <w:sz w:val="20"/>
                <w:szCs w:val="20"/>
              </w:rPr>
              <w:t xml:space="preserve">Learning throughout the unit… </w:t>
            </w:r>
          </w:p>
          <w:p w14:paraId="53B77BE2" w14:textId="7B70A379" w:rsidR="00945C09" w:rsidRDefault="00945C09" w:rsidP="00220490">
            <w:pPr>
              <w:numPr>
                <w:ilvl w:val="0"/>
                <w:numId w:val="18"/>
              </w:numPr>
              <w:autoSpaceDE/>
              <w:autoSpaceDN/>
              <w:rPr>
                <w:rFonts w:ascii="Calibri" w:eastAsia="Calibri" w:hAnsi="Calibri" w:cs="Calibri"/>
                <w:sz w:val="20"/>
                <w:szCs w:val="20"/>
              </w:rPr>
            </w:pPr>
            <w:r>
              <w:rPr>
                <w:rFonts w:ascii="Calibri" w:eastAsia="Calibri" w:hAnsi="Calibri" w:cs="Calibri"/>
                <w:sz w:val="20"/>
                <w:szCs w:val="20"/>
              </w:rPr>
              <w:t>Aligns to the standards and practices of the MA Frameworks</w:t>
            </w:r>
            <w:r w:rsidR="00A6075B">
              <w:rPr>
                <w:rFonts w:ascii="Calibri" w:eastAsia="Calibri" w:hAnsi="Calibri" w:cs="Calibri"/>
                <w:sz w:val="20"/>
                <w:szCs w:val="20"/>
              </w:rPr>
              <w:t>.</w:t>
            </w:r>
          </w:p>
          <w:p w14:paraId="41186B23" w14:textId="4415D893" w:rsidR="00945C09" w:rsidRDefault="00945C09" w:rsidP="00220490">
            <w:pPr>
              <w:numPr>
                <w:ilvl w:val="0"/>
                <w:numId w:val="18"/>
              </w:numPr>
              <w:autoSpaceDE/>
              <w:autoSpaceDN/>
              <w:rPr>
                <w:rFonts w:ascii="Calibri" w:eastAsia="Calibri" w:hAnsi="Calibri" w:cs="Calibri"/>
                <w:sz w:val="20"/>
                <w:szCs w:val="20"/>
              </w:rPr>
            </w:pPr>
            <w:r>
              <w:rPr>
                <w:rFonts w:ascii="Calibri" w:eastAsia="Calibri" w:hAnsi="Calibri" w:cs="Calibri"/>
                <w:sz w:val="20"/>
                <w:szCs w:val="20"/>
              </w:rPr>
              <w:t>Requires students to authentically apply discipline-specific practices</w:t>
            </w:r>
            <w:r w:rsidR="00A6075B">
              <w:rPr>
                <w:rFonts w:ascii="Calibri" w:eastAsia="Calibri" w:hAnsi="Calibri" w:cs="Calibri"/>
                <w:sz w:val="20"/>
                <w:szCs w:val="20"/>
              </w:rPr>
              <w:t>.</w:t>
            </w:r>
          </w:p>
          <w:p w14:paraId="183376FA" w14:textId="774150AF" w:rsidR="00945C09" w:rsidRDefault="00945C09" w:rsidP="00220490">
            <w:pPr>
              <w:numPr>
                <w:ilvl w:val="0"/>
                <w:numId w:val="18"/>
              </w:numPr>
              <w:autoSpaceDE/>
              <w:autoSpaceDN/>
              <w:rPr>
                <w:rFonts w:ascii="Calibri" w:eastAsia="Calibri" w:hAnsi="Calibri" w:cs="Calibri"/>
                <w:sz w:val="20"/>
                <w:szCs w:val="20"/>
              </w:rPr>
            </w:pPr>
            <w:r>
              <w:rPr>
                <w:rFonts w:ascii="Calibri" w:eastAsia="Calibri" w:hAnsi="Calibri" w:cs="Calibri"/>
                <w:sz w:val="20"/>
                <w:szCs w:val="20"/>
              </w:rPr>
              <w:t>Is coherent with the learning arc of the course</w:t>
            </w:r>
            <w:r w:rsidR="00A6075B">
              <w:rPr>
                <w:rFonts w:ascii="Calibri" w:eastAsia="Calibri" w:hAnsi="Calibri" w:cs="Calibri"/>
                <w:sz w:val="20"/>
                <w:szCs w:val="20"/>
              </w:rPr>
              <w:t>.</w:t>
            </w:r>
          </w:p>
        </w:tc>
        <w:tc>
          <w:tcPr>
            <w:tcW w:w="1581" w:type="pct"/>
            <w:vMerge/>
            <w:shd w:val="clear" w:color="auto" w:fill="auto"/>
            <w:tcMar>
              <w:top w:w="100" w:type="dxa"/>
              <w:left w:w="100" w:type="dxa"/>
              <w:bottom w:w="100" w:type="dxa"/>
              <w:right w:w="100" w:type="dxa"/>
            </w:tcMar>
          </w:tcPr>
          <w:p w14:paraId="096811AA"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val="restart"/>
            <w:shd w:val="clear" w:color="auto" w:fill="auto"/>
            <w:tcMar>
              <w:top w:w="100" w:type="dxa"/>
              <w:left w:w="100" w:type="dxa"/>
              <w:bottom w:w="100" w:type="dxa"/>
              <w:right w:w="100" w:type="dxa"/>
            </w:tcMar>
          </w:tcPr>
          <w:p w14:paraId="787A6D1D" w14:textId="77777777" w:rsidR="00945C09" w:rsidRDefault="00945C09">
            <w:pPr>
              <w:pBdr>
                <w:top w:val="nil"/>
                <w:left w:val="nil"/>
                <w:bottom w:val="nil"/>
                <w:right w:val="nil"/>
                <w:between w:val="nil"/>
              </w:pBdr>
              <w:rPr>
                <w:rFonts w:ascii="Calibri" w:eastAsia="Calibri" w:hAnsi="Calibri" w:cs="Calibri"/>
                <w:sz w:val="20"/>
                <w:szCs w:val="20"/>
              </w:rPr>
            </w:pPr>
            <w:r w:rsidRPr="00786238">
              <w:rPr>
                <w:rFonts w:ascii="Calibri" w:eastAsia="Calibri" w:hAnsi="Calibri" w:cs="Calibri"/>
                <w:b/>
                <w:color w:val="31735B"/>
                <w:sz w:val="20"/>
                <w:szCs w:val="20"/>
              </w:rPr>
              <w:t xml:space="preserve">Assessments: </w:t>
            </w:r>
            <w:r>
              <w:rPr>
                <w:rFonts w:ascii="Calibri" w:eastAsia="Calibri" w:hAnsi="Calibri" w:cs="Calibri"/>
                <w:sz w:val="20"/>
                <w:szCs w:val="20"/>
              </w:rPr>
              <w:t xml:space="preserve">The formative and summative products... </w:t>
            </w:r>
          </w:p>
          <w:p w14:paraId="0BB8E0E2" w14:textId="30B2D598" w:rsidR="00945C09" w:rsidRDefault="00945C09" w:rsidP="00220490">
            <w:pPr>
              <w:numPr>
                <w:ilvl w:val="0"/>
                <w:numId w:val="13"/>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Require students to apply the standards and practices of the discipline</w:t>
            </w:r>
            <w:r w:rsidR="00A6075B">
              <w:rPr>
                <w:rFonts w:ascii="Calibri" w:eastAsia="Calibri" w:hAnsi="Calibri" w:cs="Calibri"/>
                <w:sz w:val="20"/>
                <w:szCs w:val="20"/>
              </w:rPr>
              <w:t>.</w:t>
            </w:r>
          </w:p>
          <w:p w14:paraId="4E97EE94" w14:textId="719D9D77" w:rsidR="00945C09" w:rsidRDefault="00945C09" w:rsidP="00220490">
            <w:pPr>
              <w:numPr>
                <w:ilvl w:val="0"/>
                <w:numId w:val="13"/>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Have clear, transparent criteria for success</w:t>
            </w:r>
            <w:r w:rsidR="00A6075B">
              <w:rPr>
                <w:rFonts w:ascii="Calibri" w:eastAsia="Calibri" w:hAnsi="Calibri" w:cs="Calibri"/>
                <w:sz w:val="20"/>
                <w:szCs w:val="20"/>
              </w:rPr>
              <w:t>.</w:t>
            </w:r>
          </w:p>
          <w:p w14:paraId="1CF00B62" w14:textId="365E991C" w:rsidR="00945C09" w:rsidRPr="00A6075B" w:rsidRDefault="00945C09" w:rsidP="00220490">
            <w:pPr>
              <w:numPr>
                <w:ilvl w:val="0"/>
                <w:numId w:val="13"/>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Are sequenced over the course of the unit to build upon one another</w:t>
            </w:r>
            <w:r w:rsidR="00A6075B">
              <w:rPr>
                <w:rFonts w:ascii="Calibri" w:eastAsia="Calibri" w:hAnsi="Calibri" w:cs="Calibri"/>
                <w:sz w:val="20"/>
                <w:szCs w:val="20"/>
              </w:rPr>
              <w:t>.</w:t>
            </w:r>
          </w:p>
        </w:tc>
      </w:tr>
      <w:tr w:rsidR="00A6075B" w14:paraId="58974AAA" w14:textId="77777777" w:rsidTr="00833C68">
        <w:trPr>
          <w:trHeight w:val="440"/>
        </w:trPr>
        <w:tc>
          <w:tcPr>
            <w:tcW w:w="256" w:type="pct"/>
            <w:vMerge/>
            <w:shd w:val="clear" w:color="auto" w:fill="E8E8E8"/>
            <w:tcMar>
              <w:top w:w="100" w:type="dxa"/>
              <w:left w:w="100" w:type="dxa"/>
              <w:bottom w:w="100" w:type="dxa"/>
              <w:right w:w="100" w:type="dxa"/>
            </w:tcMar>
          </w:tcPr>
          <w:p w14:paraId="2C0CD6C4"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0397D986"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val="restart"/>
            <w:shd w:val="clear" w:color="auto" w:fill="auto"/>
            <w:tcMar>
              <w:top w:w="100" w:type="dxa"/>
              <w:left w:w="100" w:type="dxa"/>
              <w:bottom w:w="100" w:type="dxa"/>
              <w:right w:w="100" w:type="dxa"/>
            </w:tcMar>
          </w:tcPr>
          <w:p w14:paraId="7380A59F" w14:textId="77777777" w:rsidR="00945C09" w:rsidRDefault="00945C09">
            <w:pPr>
              <w:pBdr>
                <w:top w:val="nil"/>
                <w:left w:val="nil"/>
                <w:bottom w:val="nil"/>
                <w:right w:val="nil"/>
                <w:between w:val="nil"/>
              </w:pBdr>
              <w:rPr>
                <w:rFonts w:ascii="Calibri" w:eastAsia="Calibri" w:hAnsi="Calibri" w:cs="Calibri"/>
                <w:sz w:val="20"/>
                <w:szCs w:val="20"/>
              </w:rPr>
            </w:pPr>
            <w:r w:rsidRPr="00EF493F">
              <w:rPr>
                <w:rFonts w:ascii="Calibri" w:eastAsia="Calibri" w:hAnsi="Calibri" w:cs="Calibri"/>
                <w:b/>
                <w:color w:val="115E81"/>
                <w:sz w:val="20"/>
                <w:szCs w:val="20"/>
              </w:rPr>
              <w:t xml:space="preserve">Iteration &amp; Revision: </w:t>
            </w:r>
            <w:r>
              <w:rPr>
                <w:rFonts w:ascii="Calibri" w:eastAsia="Calibri" w:hAnsi="Calibri" w:cs="Calibri"/>
                <w:sz w:val="20"/>
                <w:szCs w:val="20"/>
              </w:rPr>
              <w:t xml:space="preserve">The unit fosters Criticality by including frequent opportunities for students to...  </w:t>
            </w:r>
          </w:p>
          <w:p w14:paraId="295EAA97" w14:textId="47461817" w:rsidR="00945C09" w:rsidRDefault="00945C09" w:rsidP="00220490">
            <w:pPr>
              <w:numPr>
                <w:ilvl w:val="0"/>
                <w:numId w:val="14"/>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Revise and refine their thinking when provided opportunities to engage with new or different information</w:t>
            </w:r>
            <w:r w:rsidR="00A6075B">
              <w:rPr>
                <w:rFonts w:ascii="Calibri" w:eastAsia="Calibri" w:hAnsi="Calibri" w:cs="Calibri"/>
                <w:sz w:val="20"/>
                <w:szCs w:val="20"/>
              </w:rPr>
              <w:t>.</w:t>
            </w:r>
          </w:p>
          <w:p w14:paraId="2FC33700" w14:textId="7AC36FEB" w:rsidR="00945C09" w:rsidRDefault="00945C09" w:rsidP="00220490">
            <w:pPr>
              <w:numPr>
                <w:ilvl w:val="0"/>
                <w:numId w:val="14"/>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Seek and respond to feedback on their ideas, possibilities, and evaluations with others at different points</w:t>
            </w:r>
            <w:r w:rsidR="00A6075B">
              <w:rPr>
                <w:rFonts w:ascii="Calibri" w:eastAsia="Calibri" w:hAnsi="Calibri" w:cs="Calibri"/>
                <w:sz w:val="20"/>
                <w:szCs w:val="20"/>
              </w:rPr>
              <w:t>.</w:t>
            </w:r>
          </w:p>
          <w:p w14:paraId="3076ABBE" w14:textId="18A9F353" w:rsidR="00945C09" w:rsidRDefault="00945C09" w:rsidP="00220490">
            <w:pPr>
              <w:numPr>
                <w:ilvl w:val="0"/>
                <w:numId w:val="14"/>
              </w:numPr>
              <w:pBdr>
                <w:top w:val="nil"/>
                <w:left w:val="nil"/>
                <w:bottom w:val="nil"/>
                <w:right w:val="nil"/>
                <w:between w:val="nil"/>
              </w:pBdr>
              <w:autoSpaceDE/>
              <w:autoSpaceDN/>
              <w:rPr>
                <w:rFonts w:ascii="Calibri" w:eastAsia="Calibri" w:hAnsi="Calibri" w:cs="Calibri"/>
                <w:sz w:val="20"/>
                <w:szCs w:val="20"/>
              </w:rPr>
            </w:pPr>
            <w:r w:rsidRPr="00A6075B">
              <w:rPr>
                <w:rFonts w:ascii="Calibri" w:eastAsia="Calibri" w:hAnsi="Calibri" w:cs="Calibri"/>
                <w:sz w:val="20"/>
                <w:szCs w:val="20"/>
              </w:rPr>
              <w:t>Receive feedback that supports them in grappling with the unit’s Authentic Context through reading, writing, speaking, listening, and/or thinking</w:t>
            </w:r>
            <w:r w:rsidR="00A6075B" w:rsidRPr="00A6075B">
              <w:rPr>
                <w:rFonts w:ascii="Calibri" w:eastAsia="Calibri" w:hAnsi="Calibri" w:cs="Calibri"/>
                <w:sz w:val="20"/>
                <w:szCs w:val="20"/>
              </w:rPr>
              <w:t>.</w:t>
            </w:r>
          </w:p>
        </w:tc>
        <w:tc>
          <w:tcPr>
            <w:tcW w:w="1581" w:type="pct"/>
            <w:vMerge/>
            <w:shd w:val="clear" w:color="auto" w:fill="auto"/>
            <w:tcMar>
              <w:top w:w="100" w:type="dxa"/>
              <w:left w:w="100" w:type="dxa"/>
              <w:bottom w:w="100" w:type="dxa"/>
              <w:right w:w="100" w:type="dxa"/>
            </w:tcMar>
          </w:tcPr>
          <w:p w14:paraId="53A769EB"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r>
      <w:tr w:rsidR="00A6075B" w14:paraId="50CC42EB" w14:textId="77777777" w:rsidTr="00833C68">
        <w:trPr>
          <w:trHeight w:val="440"/>
        </w:trPr>
        <w:tc>
          <w:tcPr>
            <w:tcW w:w="256" w:type="pct"/>
            <w:vMerge/>
            <w:shd w:val="clear" w:color="auto" w:fill="E8E8E8"/>
            <w:tcMar>
              <w:top w:w="100" w:type="dxa"/>
              <w:left w:w="100" w:type="dxa"/>
              <w:bottom w:w="100" w:type="dxa"/>
              <w:right w:w="100" w:type="dxa"/>
            </w:tcMar>
          </w:tcPr>
          <w:p w14:paraId="3F1843FC"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val="restart"/>
            <w:shd w:val="clear" w:color="auto" w:fill="auto"/>
            <w:tcMar>
              <w:top w:w="100" w:type="dxa"/>
              <w:left w:w="100" w:type="dxa"/>
              <w:bottom w:w="100" w:type="dxa"/>
              <w:right w:w="100" w:type="dxa"/>
            </w:tcMar>
          </w:tcPr>
          <w:p w14:paraId="20F4E76D" w14:textId="77777777" w:rsidR="00945C09" w:rsidRDefault="00945C09">
            <w:pPr>
              <w:pBdr>
                <w:top w:val="nil"/>
                <w:left w:val="nil"/>
                <w:bottom w:val="nil"/>
                <w:right w:val="nil"/>
                <w:between w:val="nil"/>
              </w:pBdr>
              <w:rPr>
                <w:rFonts w:ascii="Calibri" w:eastAsia="Calibri" w:hAnsi="Calibri" w:cs="Calibri"/>
                <w:sz w:val="20"/>
                <w:szCs w:val="20"/>
              </w:rPr>
            </w:pPr>
            <w:r w:rsidRPr="00EF493F">
              <w:rPr>
                <w:rFonts w:ascii="Calibri" w:eastAsia="Calibri" w:hAnsi="Calibri" w:cs="Calibri"/>
                <w:b/>
                <w:color w:val="6B5701"/>
                <w:sz w:val="20"/>
                <w:szCs w:val="20"/>
              </w:rPr>
              <w:t xml:space="preserve">Student Ownership: </w:t>
            </w:r>
            <w:r>
              <w:rPr>
                <w:rFonts w:ascii="Calibri" w:eastAsia="Calibri" w:hAnsi="Calibri" w:cs="Calibri"/>
                <w:sz w:val="20"/>
                <w:szCs w:val="20"/>
              </w:rPr>
              <w:t xml:space="preserve">The learning in the unit is sequenced to... </w:t>
            </w:r>
          </w:p>
          <w:p w14:paraId="6E5F0202" w14:textId="3DA12BB8" w:rsidR="00945C09" w:rsidRDefault="00945C09" w:rsidP="00220490">
            <w:pPr>
              <w:numPr>
                <w:ilvl w:val="0"/>
                <w:numId w:val="23"/>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Engage and invest students as active learners (e.g., generating their own questions, seeking out their own answers, determining their own processes)</w:t>
            </w:r>
            <w:r w:rsidR="00A6075B">
              <w:rPr>
                <w:rFonts w:ascii="Calibri" w:eastAsia="Calibri" w:hAnsi="Calibri" w:cs="Calibri"/>
                <w:sz w:val="20"/>
                <w:szCs w:val="20"/>
              </w:rPr>
              <w:t>.</w:t>
            </w:r>
          </w:p>
          <w:p w14:paraId="4DDCF685" w14:textId="46DB3ECB" w:rsidR="00945C09" w:rsidRDefault="00945C09" w:rsidP="00220490">
            <w:pPr>
              <w:numPr>
                <w:ilvl w:val="0"/>
                <w:numId w:val="23"/>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Support students to make meaning of big ideas and transfer them to other contexts, within and beyond the course</w:t>
            </w:r>
            <w:r w:rsidR="00A6075B">
              <w:rPr>
                <w:rFonts w:ascii="Calibri" w:eastAsia="Calibri" w:hAnsi="Calibri" w:cs="Calibri"/>
                <w:sz w:val="20"/>
                <w:szCs w:val="20"/>
              </w:rPr>
              <w:t>.</w:t>
            </w:r>
          </w:p>
          <w:p w14:paraId="30EA2675" w14:textId="663C3771" w:rsidR="00945C09" w:rsidRDefault="00945C09" w:rsidP="00220490">
            <w:pPr>
              <w:numPr>
                <w:ilvl w:val="0"/>
                <w:numId w:val="23"/>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Require students to grapple with ideas and resources in ways that are similar to the thinking skills utilized by the experts/practitioners in the field</w:t>
            </w:r>
            <w:r w:rsidR="00A6075B">
              <w:rPr>
                <w:rFonts w:ascii="Calibri" w:eastAsia="Calibri" w:hAnsi="Calibri" w:cs="Calibri"/>
                <w:sz w:val="20"/>
                <w:szCs w:val="20"/>
              </w:rPr>
              <w:t>.</w:t>
            </w:r>
          </w:p>
        </w:tc>
        <w:tc>
          <w:tcPr>
            <w:tcW w:w="1581" w:type="pct"/>
            <w:vMerge/>
            <w:shd w:val="clear" w:color="auto" w:fill="auto"/>
            <w:tcMar>
              <w:top w:w="100" w:type="dxa"/>
              <w:left w:w="100" w:type="dxa"/>
              <w:bottom w:w="100" w:type="dxa"/>
              <w:right w:w="100" w:type="dxa"/>
            </w:tcMar>
          </w:tcPr>
          <w:p w14:paraId="21D21DB0"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val="restart"/>
            <w:shd w:val="clear" w:color="auto" w:fill="auto"/>
            <w:tcMar>
              <w:top w:w="100" w:type="dxa"/>
              <w:left w:w="100" w:type="dxa"/>
              <w:bottom w:w="100" w:type="dxa"/>
              <w:right w:w="100" w:type="dxa"/>
            </w:tcMar>
          </w:tcPr>
          <w:p w14:paraId="14C9B1D8" w14:textId="77777777" w:rsidR="00945C09" w:rsidRDefault="00945C09">
            <w:pPr>
              <w:pBdr>
                <w:top w:val="nil"/>
                <w:left w:val="nil"/>
                <w:bottom w:val="nil"/>
                <w:right w:val="nil"/>
                <w:between w:val="nil"/>
              </w:pBdr>
              <w:rPr>
                <w:rFonts w:ascii="Calibri" w:eastAsia="Calibri" w:hAnsi="Calibri" w:cs="Calibri"/>
                <w:sz w:val="20"/>
                <w:szCs w:val="20"/>
              </w:rPr>
            </w:pPr>
            <w:r w:rsidRPr="00786238">
              <w:rPr>
                <w:rFonts w:ascii="Calibri" w:eastAsia="Calibri" w:hAnsi="Calibri" w:cs="Calibri"/>
                <w:b/>
                <w:color w:val="31735B"/>
                <w:sz w:val="20"/>
                <w:szCs w:val="20"/>
              </w:rPr>
              <w:t xml:space="preserve">Access for All: </w:t>
            </w:r>
            <w:r>
              <w:rPr>
                <w:rFonts w:ascii="Calibri" w:eastAsia="Calibri" w:hAnsi="Calibri" w:cs="Calibri"/>
                <w:sz w:val="20"/>
                <w:szCs w:val="20"/>
              </w:rPr>
              <w:t xml:space="preserve">The unit materials contain instructional strategies... </w:t>
            </w:r>
          </w:p>
          <w:p w14:paraId="18B87B32" w14:textId="275701B6" w:rsidR="00945C09" w:rsidRDefault="00945C09" w:rsidP="00220490">
            <w:pPr>
              <w:numPr>
                <w:ilvl w:val="0"/>
                <w:numId w:val="16"/>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To ensure that students with disabilities have a variety of ways to access grade-level content and demonstrate their learning</w:t>
            </w:r>
            <w:r w:rsidR="00A6075B">
              <w:rPr>
                <w:rFonts w:ascii="Calibri" w:eastAsia="Calibri" w:hAnsi="Calibri" w:cs="Calibri"/>
                <w:sz w:val="20"/>
                <w:szCs w:val="20"/>
              </w:rPr>
              <w:t>.</w:t>
            </w:r>
          </w:p>
          <w:p w14:paraId="785AEAD4" w14:textId="46BFCA7A" w:rsidR="00945C09" w:rsidRDefault="00945C09" w:rsidP="00220490">
            <w:pPr>
              <w:numPr>
                <w:ilvl w:val="0"/>
                <w:numId w:val="16"/>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To ensure that students at various levels of English proficiency have access to grade-level content, and opportunities to develop academic language</w:t>
            </w:r>
            <w:r w:rsidR="00A6075B">
              <w:rPr>
                <w:rFonts w:ascii="Calibri" w:eastAsia="Calibri" w:hAnsi="Calibri" w:cs="Calibri"/>
                <w:sz w:val="20"/>
                <w:szCs w:val="20"/>
              </w:rPr>
              <w:t>.</w:t>
            </w:r>
          </w:p>
          <w:p w14:paraId="52EFB3A9" w14:textId="1AFBEC38" w:rsidR="00945C09" w:rsidRDefault="00945C09" w:rsidP="00220490">
            <w:pPr>
              <w:numPr>
                <w:ilvl w:val="0"/>
                <w:numId w:val="16"/>
              </w:numPr>
              <w:pBdr>
                <w:top w:val="nil"/>
                <w:left w:val="nil"/>
                <w:bottom w:val="nil"/>
                <w:right w:val="nil"/>
                <w:between w:val="nil"/>
              </w:pBdr>
              <w:autoSpaceDE/>
              <w:autoSpaceDN/>
              <w:rPr>
                <w:rFonts w:ascii="Calibri" w:eastAsia="Calibri" w:hAnsi="Calibri" w:cs="Calibri"/>
                <w:sz w:val="20"/>
                <w:szCs w:val="20"/>
              </w:rPr>
            </w:pPr>
            <w:r>
              <w:rPr>
                <w:rFonts w:ascii="Calibri" w:eastAsia="Calibri" w:hAnsi="Calibri" w:cs="Calibri"/>
                <w:sz w:val="20"/>
                <w:szCs w:val="20"/>
              </w:rPr>
              <w:t>To provide questions and content that promote cultural affirmation and combat curricular harm in order to meet the diverse needs of students from a wide range of identity markers (e.g., race, ethnicity, gender, sexual orientation, class, etc.)</w:t>
            </w:r>
            <w:r w:rsidR="00A6075B">
              <w:rPr>
                <w:rFonts w:ascii="Calibri" w:eastAsia="Calibri" w:hAnsi="Calibri" w:cs="Calibri"/>
                <w:sz w:val="20"/>
                <w:szCs w:val="20"/>
              </w:rPr>
              <w:t>.</w:t>
            </w:r>
          </w:p>
        </w:tc>
      </w:tr>
      <w:tr w:rsidR="00A6075B" w14:paraId="4BD79A37" w14:textId="77777777" w:rsidTr="00833C68">
        <w:trPr>
          <w:trHeight w:val="440"/>
        </w:trPr>
        <w:tc>
          <w:tcPr>
            <w:tcW w:w="256" w:type="pct"/>
            <w:vMerge/>
            <w:shd w:val="clear" w:color="auto" w:fill="E8E8E8"/>
            <w:tcMar>
              <w:top w:w="100" w:type="dxa"/>
              <w:left w:w="100" w:type="dxa"/>
              <w:bottom w:w="100" w:type="dxa"/>
              <w:right w:w="100" w:type="dxa"/>
            </w:tcMar>
          </w:tcPr>
          <w:p w14:paraId="47301A1F"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1B66EE8E"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56DA8883"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18B3FC02" w14:textId="77777777" w:rsidR="00945C09" w:rsidRDefault="00945C09">
            <w:pPr>
              <w:pBdr>
                <w:top w:val="nil"/>
                <w:left w:val="nil"/>
                <w:bottom w:val="nil"/>
                <w:right w:val="nil"/>
                <w:between w:val="nil"/>
              </w:pBdr>
              <w:rPr>
                <w:rFonts w:ascii="Calibri" w:eastAsia="Calibri" w:hAnsi="Calibri" w:cs="Calibri"/>
                <w:b/>
                <w:color w:val="351C75"/>
                <w:sz w:val="24"/>
                <w:szCs w:val="24"/>
              </w:rPr>
            </w:pPr>
          </w:p>
        </w:tc>
      </w:tr>
    </w:tbl>
    <w:p w14:paraId="29440061" w14:textId="75D37B59" w:rsidR="008868DC" w:rsidRDefault="008868DC" w:rsidP="00945C09">
      <w:pPr>
        <w:rPr>
          <w:rFonts w:ascii="Calibri" w:eastAsia="Calibri" w:hAnsi="Calibri" w:cs="Calibri"/>
          <w:b/>
          <w:color w:val="351C75"/>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37"/>
        <w:gridCol w:w="4548"/>
        <w:gridCol w:w="4548"/>
        <w:gridCol w:w="4547"/>
      </w:tblGrid>
      <w:tr w:rsidR="00A6075B" w14:paraId="64F65635" w14:textId="77777777" w:rsidTr="00833C68">
        <w:trPr>
          <w:cantSplit/>
          <w:trHeight w:val="432"/>
        </w:trPr>
        <w:tc>
          <w:tcPr>
            <w:tcW w:w="256" w:type="pct"/>
            <w:vMerge w:val="restart"/>
            <w:shd w:val="clear" w:color="auto" w:fill="E8E8E8"/>
            <w:tcMar>
              <w:top w:w="100" w:type="dxa"/>
              <w:left w:w="100" w:type="dxa"/>
              <w:bottom w:w="100" w:type="dxa"/>
              <w:right w:w="100" w:type="dxa"/>
            </w:tcMar>
            <w:textDirection w:val="btLr"/>
            <w:vAlign w:val="center"/>
          </w:tcPr>
          <w:p w14:paraId="30CF5F42" w14:textId="19C6106D" w:rsidR="00945C09" w:rsidRDefault="00945C09" w:rsidP="008868DC">
            <w:pPr>
              <w:ind w:left="113" w:right="113"/>
              <w:jc w:val="center"/>
              <w:textDirection w:val="btLr"/>
              <w:rPr>
                <w:rFonts w:ascii="Calibri" w:eastAsia="Calibri" w:hAnsi="Calibri" w:cs="Calibri"/>
                <w:b/>
                <w:color w:val="351C75"/>
                <w:sz w:val="24"/>
                <w:szCs w:val="24"/>
              </w:rPr>
            </w:pPr>
            <w:r w:rsidRPr="00833C68">
              <w:rPr>
                <w:rFonts w:ascii="Calibri" w:eastAsia="Calibri" w:hAnsi="Calibri" w:cs="Calibri"/>
                <w:b/>
                <w:color w:val="808080" w:themeColor="background1" w:themeShade="80"/>
                <w:sz w:val="40"/>
                <w:szCs w:val="28"/>
              </w:rPr>
              <w:t>PEDAGOGY INDICATORS</w:t>
            </w:r>
          </w:p>
        </w:tc>
        <w:tc>
          <w:tcPr>
            <w:tcW w:w="1581" w:type="pct"/>
            <w:shd w:val="clear" w:color="auto" w:fill="FED82B"/>
            <w:tcMar>
              <w:top w:w="100" w:type="dxa"/>
              <w:left w:w="100" w:type="dxa"/>
              <w:bottom w:w="100" w:type="dxa"/>
              <w:right w:w="100" w:type="dxa"/>
            </w:tcMar>
            <w:vAlign w:val="center"/>
          </w:tcPr>
          <w:p w14:paraId="1E862E89" w14:textId="77777777" w:rsidR="00945C09" w:rsidRPr="00DE0700" w:rsidRDefault="00945C09" w:rsidP="00A6075B">
            <w:pPr>
              <w:jc w:val="center"/>
              <w:rPr>
                <w:rFonts w:ascii="Calibri" w:eastAsia="Calibri" w:hAnsi="Calibri" w:cs="Calibri"/>
                <w:b/>
                <w:sz w:val="28"/>
                <w:szCs w:val="28"/>
              </w:rPr>
            </w:pPr>
            <w:r w:rsidRPr="00DE0700">
              <w:rPr>
                <w:rFonts w:ascii="Calibri" w:eastAsia="Calibri" w:hAnsi="Calibri" w:cs="Calibri"/>
                <w:b/>
                <w:sz w:val="28"/>
                <w:szCs w:val="28"/>
              </w:rPr>
              <w:t>PURPOSE</w:t>
            </w:r>
          </w:p>
        </w:tc>
        <w:tc>
          <w:tcPr>
            <w:tcW w:w="1581" w:type="pct"/>
            <w:shd w:val="clear" w:color="auto" w:fill="A3DAF3"/>
            <w:tcMar>
              <w:top w:w="100" w:type="dxa"/>
              <w:left w:w="100" w:type="dxa"/>
              <w:bottom w:w="100" w:type="dxa"/>
              <w:right w:w="100" w:type="dxa"/>
            </w:tcMar>
            <w:vAlign w:val="center"/>
          </w:tcPr>
          <w:p w14:paraId="1CB40328" w14:textId="77777777" w:rsidR="00945C09" w:rsidRPr="00DE0700" w:rsidRDefault="00945C09" w:rsidP="00A6075B">
            <w:pPr>
              <w:jc w:val="center"/>
              <w:rPr>
                <w:rFonts w:ascii="Calibri" w:eastAsia="Calibri" w:hAnsi="Calibri" w:cs="Calibri"/>
                <w:b/>
                <w:sz w:val="28"/>
                <w:szCs w:val="28"/>
              </w:rPr>
            </w:pPr>
            <w:r w:rsidRPr="00DE0700">
              <w:rPr>
                <w:rFonts w:ascii="Calibri" w:eastAsia="Calibri" w:hAnsi="Calibri" w:cs="Calibri"/>
                <w:b/>
                <w:sz w:val="28"/>
                <w:szCs w:val="28"/>
              </w:rPr>
              <w:t>PERSPECTIVES</w:t>
            </w:r>
          </w:p>
        </w:tc>
        <w:tc>
          <w:tcPr>
            <w:tcW w:w="1581" w:type="pct"/>
            <w:shd w:val="clear" w:color="auto" w:fill="B6E0D1"/>
            <w:tcMar>
              <w:top w:w="100" w:type="dxa"/>
              <w:left w:w="100" w:type="dxa"/>
              <w:bottom w:w="100" w:type="dxa"/>
              <w:right w:w="100" w:type="dxa"/>
            </w:tcMar>
            <w:vAlign w:val="center"/>
          </w:tcPr>
          <w:p w14:paraId="40E9D0A6" w14:textId="77777777" w:rsidR="00945C09" w:rsidRPr="00DE0700" w:rsidRDefault="00945C09" w:rsidP="00A6075B">
            <w:pPr>
              <w:jc w:val="center"/>
              <w:rPr>
                <w:rFonts w:ascii="Calibri" w:eastAsia="Calibri" w:hAnsi="Calibri" w:cs="Calibri"/>
                <w:b/>
                <w:sz w:val="28"/>
                <w:szCs w:val="28"/>
              </w:rPr>
            </w:pPr>
            <w:r w:rsidRPr="00DE0700">
              <w:rPr>
                <w:rFonts w:ascii="Calibri" w:eastAsia="Calibri" w:hAnsi="Calibri" w:cs="Calibri"/>
                <w:b/>
                <w:sz w:val="28"/>
                <w:szCs w:val="28"/>
              </w:rPr>
              <w:t>PRODUCTS</w:t>
            </w:r>
          </w:p>
        </w:tc>
      </w:tr>
      <w:tr w:rsidR="005B39AA" w14:paraId="17F74614" w14:textId="77777777" w:rsidTr="00833C68">
        <w:trPr>
          <w:trHeight w:val="440"/>
        </w:trPr>
        <w:tc>
          <w:tcPr>
            <w:tcW w:w="256" w:type="pct"/>
            <w:vMerge/>
            <w:shd w:val="clear" w:color="auto" w:fill="E8E8E8"/>
            <w:tcMar>
              <w:top w:w="100" w:type="dxa"/>
              <w:left w:w="100" w:type="dxa"/>
              <w:bottom w:w="100" w:type="dxa"/>
              <w:right w:w="100" w:type="dxa"/>
            </w:tcMar>
          </w:tcPr>
          <w:p w14:paraId="59560A4A" w14:textId="77777777" w:rsidR="00945C09" w:rsidRDefault="00945C09">
            <w:pPr>
              <w:rPr>
                <w:rFonts w:ascii="Calibri" w:eastAsia="Calibri" w:hAnsi="Calibri" w:cs="Calibri"/>
                <w:b/>
                <w:color w:val="351C75"/>
                <w:sz w:val="24"/>
                <w:szCs w:val="24"/>
              </w:rPr>
            </w:pPr>
          </w:p>
        </w:tc>
        <w:tc>
          <w:tcPr>
            <w:tcW w:w="1581" w:type="pct"/>
            <w:vMerge w:val="restart"/>
            <w:shd w:val="clear" w:color="auto" w:fill="auto"/>
            <w:tcMar>
              <w:top w:w="100" w:type="dxa"/>
              <w:left w:w="100" w:type="dxa"/>
              <w:bottom w:w="100" w:type="dxa"/>
              <w:right w:w="100" w:type="dxa"/>
            </w:tcMar>
          </w:tcPr>
          <w:p w14:paraId="54D5AD52" w14:textId="77777777" w:rsidR="00945C09" w:rsidRDefault="00945C09">
            <w:pPr>
              <w:rPr>
                <w:rFonts w:ascii="Calibri" w:eastAsia="Calibri" w:hAnsi="Calibri" w:cs="Calibri"/>
                <w:sz w:val="20"/>
                <w:szCs w:val="20"/>
              </w:rPr>
            </w:pPr>
            <w:r w:rsidRPr="00EF493F">
              <w:rPr>
                <w:rFonts w:ascii="Calibri" w:eastAsia="Calibri" w:hAnsi="Calibri" w:cs="Calibri"/>
                <w:b/>
                <w:color w:val="6B5701"/>
                <w:sz w:val="20"/>
                <w:szCs w:val="20"/>
              </w:rPr>
              <w:t>Relevant Framing:</w:t>
            </w:r>
            <w:r>
              <w:rPr>
                <w:rFonts w:ascii="Calibri" w:eastAsia="Calibri" w:hAnsi="Calibri" w:cs="Calibri"/>
                <w:sz w:val="20"/>
                <w:szCs w:val="20"/>
              </w:rPr>
              <w:t xml:space="preserve"> The framing throughout the unit...  </w:t>
            </w:r>
          </w:p>
          <w:p w14:paraId="246706F8" w14:textId="77777777" w:rsidR="00945C09" w:rsidRDefault="00945C09" w:rsidP="00220490">
            <w:pPr>
              <w:numPr>
                <w:ilvl w:val="0"/>
                <w:numId w:val="21"/>
              </w:numPr>
              <w:autoSpaceDE/>
              <w:autoSpaceDN/>
              <w:rPr>
                <w:rFonts w:ascii="Calibri" w:eastAsia="Calibri" w:hAnsi="Calibri" w:cs="Calibri"/>
                <w:sz w:val="20"/>
                <w:szCs w:val="20"/>
              </w:rPr>
            </w:pPr>
            <w:r>
              <w:rPr>
                <w:rFonts w:ascii="Calibri" w:eastAsia="Calibri" w:hAnsi="Calibri" w:cs="Calibri"/>
                <w:sz w:val="20"/>
                <w:szCs w:val="20"/>
              </w:rPr>
              <w:t xml:space="preserve">Directly and explicitly connects the learning back to the Authentic Context. </w:t>
            </w:r>
          </w:p>
          <w:p w14:paraId="1F832C51" w14:textId="26F3D3AE" w:rsidR="005B39AA" w:rsidRDefault="00945C09" w:rsidP="00220490">
            <w:pPr>
              <w:numPr>
                <w:ilvl w:val="0"/>
                <w:numId w:val="21"/>
              </w:numPr>
              <w:autoSpaceDE/>
              <w:autoSpaceDN/>
              <w:rPr>
                <w:rFonts w:ascii="Calibri" w:eastAsia="Calibri" w:hAnsi="Calibri" w:cs="Calibri"/>
                <w:sz w:val="20"/>
                <w:szCs w:val="20"/>
              </w:rPr>
            </w:pPr>
            <w:r>
              <w:rPr>
                <w:rFonts w:ascii="Calibri" w:eastAsia="Calibri" w:hAnsi="Calibri" w:cs="Calibri"/>
                <w:sz w:val="20"/>
                <w:szCs w:val="20"/>
              </w:rPr>
              <w:t>Draws on students’ funds of knowledge and/or lived experiences to develop their unique interests in and connections to the Authentic Context.</w:t>
            </w:r>
          </w:p>
          <w:p w14:paraId="57616E0F" w14:textId="35D1F536" w:rsidR="00945C09" w:rsidRPr="008868DC" w:rsidRDefault="00945C09" w:rsidP="00220490">
            <w:pPr>
              <w:numPr>
                <w:ilvl w:val="0"/>
                <w:numId w:val="21"/>
              </w:numPr>
              <w:autoSpaceDE/>
              <w:autoSpaceDN/>
              <w:rPr>
                <w:rFonts w:ascii="Calibri" w:eastAsia="Calibri" w:hAnsi="Calibri" w:cs="Calibri"/>
                <w:sz w:val="20"/>
                <w:szCs w:val="20"/>
              </w:rPr>
            </w:pPr>
            <w:r>
              <w:rPr>
                <w:rFonts w:ascii="Calibri" w:eastAsia="Calibri" w:hAnsi="Calibri" w:cs="Calibri"/>
                <w:sz w:val="20"/>
                <w:szCs w:val="20"/>
              </w:rPr>
              <w:t>Invests students as disciplinary thinkers by providing clear purpose and reason for engaging with the Authentic Context and for creating or iterating on the various products.</w:t>
            </w:r>
          </w:p>
        </w:tc>
        <w:tc>
          <w:tcPr>
            <w:tcW w:w="1581" w:type="pct"/>
            <w:vMerge w:val="restart"/>
            <w:shd w:val="clear" w:color="auto" w:fill="auto"/>
            <w:tcMar>
              <w:top w:w="100" w:type="dxa"/>
              <w:left w:w="100" w:type="dxa"/>
              <w:bottom w:w="100" w:type="dxa"/>
              <w:right w:w="100" w:type="dxa"/>
            </w:tcMar>
          </w:tcPr>
          <w:p w14:paraId="4FC82325" w14:textId="730C727B" w:rsidR="005B39AA" w:rsidRDefault="00945C09">
            <w:pPr>
              <w:rPr>
                <w:rFonts w:ascii="Calibri" w:eastAsia="Calibri" w:hAnsi="Calibri" w:cs="Calibri"/>
                <w:sz w:val="20"/>
                <w:szCs w:val="20"/>
              </w:rPr>
            </w:pPr>
            <w:r w:rsidRPr="00EF493F">
              <w:rPr>
                <w:rFonts w:ascii="Calibri" w:eastAsia="Calibri" w:hAnsi="Calibri" w:cs="Calibri"/>
                <w:b/>
                <w:color w:val="115E81"/>
                <w:sz w:val="20"/>
                <w:szCs w:val="20"/>
              </w:rPr>
              <w:t>Critical Analysis</w:t>
            </w:r>
            <w:r w:rsidR="005B39AA" w:rsidRPr="00EF493F">
              <w:rPr>
                <w:rFonts w:ascii="Calibri" w:eastAsia="Calibri" w:hAnsi="Calibri" w:cs="Calibri"/>
                <w:b/>
                <w:color w:val="115E81"/>
                <w:sz w:val="20"/>
                <w:szCs w:val="20"/>
              </w:rPr>
              <w:t>:</w:t>
            </w:r>
            <w:r w:rsidR="005B39AA" w:rsidRPr="00A5144B">
              <w:rPr>
                <w:rFonts w:ascii="Calibri" w:eastAsia="Calibri" w:hAnsi="Calibri" w:cs="Calibri"/>
                <w:color w:val="1A8FC4"/>
                <w:sz w:val="20"/>
                <w:szCs w:val="20"/>
              </w:rPr>
              <w:t xml:space="preserve"> </w:t>
            </w:r>
            <w:r w:rsidR="005B39AA">
              <w:rPr>
                <w:rFonts w:ascii="Calibri" w:eastAsia="Calibri" w:hAnsi="Calibri" w:cs="Calibri"/>
                <w:sz w:val="20"/>
                <w:szCs w:val="20"/>
              </w:rPr>
              <w:t xml:space="preserve">The strategies for fostering Criticality throughout the unit...  </w:t>
            </w:r>
          </w:p>
          <w:p w14:paraId="4BF91948" w14:textId="77777777" w:rsidR="005B39AA" w:rsidRDefault="005B39AA" w:rsidP="00220490">
            <w:pPr>
              <w:numPr>
                <w:ilvl w:val="0"/>
                <w:numId w:val="19"/>
              </w:numPr>
              <w:autoSpaceDE/>
              <w:autoSpaceDN/>
              <w:rPr>
                <w:rFonts w:ascii="Calibri" w:eastAsia="Calibri" w:hAnsi="Calibri" w:cs="Calibri"/>
                <w:sz w:val="20"/>
                <w:szCs w:val="20"/>
              </w:rPr>
            </w:pPr>
            <w:r>
              <w:rPr>
                <w:rFonts w:ascii="Calibri" w:eastAsia="Calibri" w:hAnsi="Calibri" w:cs="Calibri"/>
                <w:sz w:val="20"/>
                <w:szCs w:val="20"/>
              </w:rPr>
              <w:t xml:space="preserve">Promote students’ ability to recognize, name, and question the implicit and explicit trends or patterns observed in content, resources, data points, and in real-world contexts. </w:t>
            </w:r>
          </w:p>
          <w:p w14:paraId="2E4BCD01" w14:textId="0926FF8B" w:rsidR="005B39AA" w:rsidRDefault="005B39AA" w:rsidP="00220490">
            <w:pPr>
              <w:numPr>
                <w:ilvl w:val="0"/>
                <w:numId w:val="19"/>
              </w:numPr>
              <w:autoSpaceDE/>
              <w:autoSpaceDN/>
              <w:rPr>
                <w:rFonts w:ascii="Calibri" w:eastAsia="Calibri" w:hAnsi="Calibri" w:cs="Calibri"/>
                <w:sz w:val="20"/>
                <w:szCs w:val="20"/>
              </w:rPr>
            </w:pPr>
            <w:r>
              <w:rPr>
                <w:rFonts w:ascii="Calibri" w:eastAsia="Calibri" w:hAnsi="Calibri" w:cs="Calibri"/>
                <w:sz w:val="20"/>
                <w:szCs w:val="20"/>
              </w:rPr>
              <w:t>Provide students with opportunities to assess resources’ content, credibility, and bias through questioning, challenging, and/or corroboration.</w:t>
            </w:r>
          </w:p>
          <w:p w14:paraId="544B4519" w14:textId="10D0B287" w:rsidR="005B39AA" w:rsidRPr="008868DC" w:rsidRDefault="005B39AA" w:rsidP="00220490">
            <w:pPr>
              <w:numPr>
                <w:ilvl w:val="0"/>
                <w:numId w:val="19"/>
              </w:numPr>
              <w:autoSpaceDE/>
              <w:autoSpaceDN/>
              <w:rPr>
                <w:rFonts w:ascii="Calibri" w:eastAsia="Calibri" w:hAnsi="Calibri" w:cs="Calibri"/>
                <w:sz w:val="20"/>
                <w:szCs w:val="20"/>
              </w:rPr>
            </w:pPr>
            <w:r>
              <w:rPr>
                <w:rFonts w:ascii="Calibri" w:eastAsia="Calibri" w:hAnsi="Calibri" w:cs="Calibri"/>
                <w:sz w:val="20"/>
                <w:szCs w:val="20"/>
              </w:rPr>
              <w:t>Cultivate students’ identity as agents of change who can identify problems, situate them within relevant contexts and systems, and propose solutions.</w:t>
            </w:r>
          </w:p>
        </w:tc>
        <w:tc>
          <w:tcPr>
            <w:tcW w:w="1581" w:type="pct"/>
            <w:vMerge w:val="restart"/>
            <w:shd w:val="clear" w:color="auto" w:fill="auto"/>
            <w:tcMar>
              <w:top w:w="100" w:type="dxa"/>
              <w:left w:w="100" w:type="dxa"/>
              <w:bottom w:w="100" w:type="dxa"/>
              <w:right w:w="100" w:type="dxa"/>
            </w:tcMar>
          </w:tcPr>
          <w:p w14:paraId="66A6B263" w14:textId="77777777" w:rsidR="005B39AA" w:rsidRDefault="005B39AA">
            <w:pPr>
              <w:rPr>
                <w:rFonts w:ascii="Calibri" w:eastAsia="Calibri" w:hAnsi="Calibri" w:cs="Calibri"/>
                <w:sz w:val="20"/>
                <w:szCs w:val="20"/>
              </w:rPr>
            </w:pPr>
            <w:r w:rsidRPr="00786238">
              <w:rPr>
                <w:rFonts w:ascii="Calibri" w:eastAsia="Calibri" w:hAnsi="Calibri" w:cs="Calibri"/>
                <w:b/>
                <w:color w:val="31735B"/>
                <w:sz w:val="20"/>
                <w:szCs w:val="20"/>
              </w:rPr>
              <w:t>Rapid Feedback:</w:t>
            </w:r>
            <w:r w:rsidRPr="00786238">
              <w:rPr>
                <w:rFonts w:ascii="Calibri" w:eastAsia="Calibri" w:hAnsi="Calibri" w:cs="Calibri"/>
                <w:color w:val="31735B"/>
                <w:sz w:val="20"/>
                <w:szCs w:val="20"/>
              </w:rPr>
              <w:t xml:space="preserve"> </w:t>
            </w:r>
            <w:r>
              <w:rPr>
                <w:rFonts w:ascii="Calibri" w:eastAsia="Calibri" w:hAnsi="Calibri" w:cs="Calibri"/>
                <w:sz w:val="20"/>
                <w:szCs w:val="20"/>
              </w:rPr>
              <w:t xml:space="preserve">The feedback that educators provide to every student throughout the unit... </w:t>
            </w:r>
          </w:p>
          <w:p w14:paraId="241665CB" w14:textId="77777777" w:rsidR="005B39AA" w:rsidRDefault="005B39AA" w:rsidP="00220490">
            <w:pPr>
              <w:numPr>
                <w:ilvl w:val="0"/>
                <w:numId w:val="24"/>
              </w:numPr>
              <w:autoSpaceDE/>
              <w:autoSpaceDN/>
              <w:rPr>
                <w:rFonts w:ascii="Calibri" w:eastAsia="Calibri" w:hAnsi="Calibri" w:cs="Calibri"/>
                <w:sz w:val="20"/>
                <w:szCs w:val="20"/>
              </w:rPr>
            </w:pPr>
            <w:r>
              <w:rPr>
                <w:rFonts w:ascii="Calibri" w:eastAsia="Calibri" w:hAnsi="Calibri" w:cs="Calibri"/>
                <w:sz w:val="20"/>
                <w:szCs w:val="20"/>
              </w:rPr>
              <w:t xml:space="preserve">Builds students’ capacity to revise their thinking based on new learning and/or discoveries and affirming students’ increasing ownership, both individually and collectively, in examining and refining their ideas.  </w:t>
            </w:r>
          </w:p>
          <w:p w14:paraId="0A4BF0D2" w14:textId="465B1E40" w:rsidR="005B39AA" w:rsidRDefault="005B39AA" w:rsidP="00220490">
            <w:pPr>
              <w:numPr>
                <w:ilvl w:val="0"/>
                <w:numId w:val="24"/>
              </w:numPr>
              <w:autoSpaceDE/>
              <w:autoSpaceDN/>
              <w:rPr>
                <w:rFonts w:ascii="Calibri" w:eastAsia="Calibri" w:hAnsi="Calibri" w:cs="Calibri"/>
                <w:sz w:val="20"/>
                <w:szCs w:val="20"/>
              </w:rPr>
            </w:pPr>
            <w:r>
              <w:rPr>
                <w:rFonts w:ascii="Calibri" w:eastAsia="Calibri" w:hAnsi="Calibri" w:cs="Calibri"/>
                <w:sz w:val="20"/>
                <w:szCs w:val="20"/>
              </w:rPr>
              <w:t>Is targeted and constructive, communicates high expectations, and reaffirms students’ capacity to meet the grade-level standards (i.e., Wise Feedback).</w:t>
            </w:r>
          </w:p>
          <w:p w14:paraId="47EE31BF" w14:textId="667A0792" w:rsidR="005B39AA" w:rsidRPr="008868DC" w:rsidRDefault="005B39AA" w:rsidP="00220490">
            <w:pPr>
              <w:numPr>
                <w:ilvl w:val="0"/>
                <w:numId w:val="24"/>
              </w:numPr>
              <w:autoSpaceDE/>
              <w:autoSpaceDN/>
              <w:rPr>
                <w:rFonts w:ascii="Calibri" w:eastAsia="Calibri" w:hAnsi="Calibri" w:cs="Calibri"/>
                <w:sz w:val="20"/>
                <w:szCs w:val="20"/>
              </w:rPr>
            </w:pPr>
            <w:r>
              <w:rPr>
                <w:rFonts w:ascii="Calibri" w:eastAsia="Calibri" w:hAnsi="Calibri" w:cs="Calibri"/>
                <w:sz w:val="20"/>
                <w:szCs w:val="20"/>
              </w:rPr>
              <w:t>Provides students with opportunities to reflect on their own learning and growth over the course of the unit.</w:t>
            </w:r>
          </w:p>
        </w:tc>
      </w:tr>
      <w:tr w:rsidR="005B39AA" w14:paraId="097A0AE4" w14:textId="77777777" w:rsidTr="00833C68">
        <w:trPr>
          <w:trHeight w:val="440"/>
        </w:trPr>
        <w:tc>
          <w:tcPr>
            <w:tcW w:w="256" w:type="pct"/>
            <w:vMerge/>
            <w:shd w:val="clear" w:color="auto" w:fill="E8E8E8"/>
            <w:tcMar>
              <w:top w:w="100" w:type="dxa"/>
              <w:left w:w="100" w:type="dxa"/>
              <w:bottom w:w="100" w:type="dxa"/>
              <w:right w:w="100" w:type="dxa"/>
            </w:tcMar>
          </w:tcPr>
          <w:p w14:paraId="04483101" w14:textId="77777777" w:rsidR="005B39AA" w:rsidRDefault="005B39AA">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608CAEA1" w14:textId="77777777" w:rsidR="005B39AA" w:rsidRDefault="005B39AA">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10144A55" w14:textId="77777777" w:rsidR="005B39AA" w:rsidRDefault="005B39AA">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75744B4F" w14:textId="77777777" w:rsidR="005B39AA" w:rsidRDefault="005B39AA">
            <w:pPr>
              <w:rPr>
                <w:rFonts w:ascii="Calibri" w:eastAsia="Calibri" w:hAnsi="Calibri" w:cs="Calibri"/>
                <w:b/>
                <w:color w:val="351C75"/>
                <w:sz w:val="24"/>
                <w:szCs w:val="24"/>
              </w:rPr>
            </w:pPr>
          </w:p>
        </w:tc>
      </w:tr>
      <w:tr w:rsidR="005B39AA" w14:paraId="42C4547C" w14:textId="77777777" w:rsidTr="00833C68">
        <w:trPr>
          <w:trHeight w:val="440"/>
        </w:trPr>
        <w:tc>
          <w:tcPr>
            <w:tcW w:w="256" w:type="pct"/>
            <w:vMerge/>
            <w:shd w:val="clear" w:color="auto" w:fill="E8E8E8"/>
            <w:tcMar>
              <w:top w:w="100" w:type="dxa"/>
              <w:left w:w="100" w:type="dxa"/>
              <w:bottom w:w="100" w:type="dxa"/>
              <w:right w:w="100" w:type="dxa"/>
            </w:tcMar>
          </w:tcPr>
          <w:p w14:paraId="2A00839A" w14:textId="77777777" w:rsidR="005B39AA" w:rsidRDefault="005B39AA">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70C57C51" w14:textId="77777777" w:rsidR="005B39AA" w:rsidRDefault="005B39AA">
            <w:pPr>
              <w:rPr>
                <w:rFonts w:ascii="Calibri" w:eastAsia="Calibri" w:hAnsi="Calibri" w:cs="Calibri"/>
                <w:sz w:val="20"/>
                <w:szCs w:val="20"/>
              </w:rPr>
            </w:pPr>
          </w:p>
        </w:tc>
        <w:tc>
          <w:tcPr>
            <w:tcW w:w="1581" w:type="pct"/>
            <w:vMerge/>
            <w:shd w:val="clear" w:color="auto" w:fill="auto"/>
            <w:tcMar>
              <w:top w:w="100" w:type="dxa"/>
              <w:left w:w="100" w:type="dxa"/>
              <w:bottom w:w="100" w:type="dxa"/>
              <w:right w:w="100" w:type="dxa"/>
            </w:tcMar>
          </w:tcPr>
          <w:p w14:paraId="633F134E" w14:textId="77777777" w:rsidR="005B39AA" w:rsidRDefault="005B39AA">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05D47620" w14:textId="77777777" w:rsidR="005B39AA" w:rsidRDefault="005B39AA">
            <w:pPr>
              <w:rPr>
                <w:rFonts w:ascii="Calibri" w:eastAsia="Calibri" w:hAnsi="Calibri" w:cs="Calibri"/>
                <w:sz w:val="20"/>
                <w:szCs w:val="20"/>
              </w:rPr>
            </w:pPr>
          </w:p>
        </w:tc>
      </w:tr>
      <w:tr w:rsidR="00A6075B" w14:paraId="3E405614" w14:textId="77777777" w:rsidTr="00833C68">
        <w:trPr>
          <w:trHeight w:val="440"/>
        </w:trPr>
        <w:tc>
          <w:tcPr>
            <w:tcW w:w="256" w:type="pct"/>
            <w:vMerge/>
            <w:shd w:val="clear" w:color="auto" w:fill="E8E8E8"/>
            <w:tcMar>
              <w:top w:w="100" w:type="dxa"/>
              <w:left w:w="100" w:type="dxa"/>
              <w:bottom w:w="100" w:type="dxa"/>
              <w:right w:w="100" w:type="dxa"/>
            </w:tcMar>
          </w:tcPr>
          <w:p w14:paraId="00E9EEFE" w14:textId="77777777" w:rsidR="005B39AA" w:rsidRDefault="005B39AA">
            <w:pPr>
              <w:rPr>
                <w:rFonts w:ascii="Calibri" w:eastAsia="Calibri" w:hAnsi="Calibri" w:cs="Calibri"/>
                <w:b/>
                <w:color w:val="351C75"/>
                <w:sz w:val="24"/>
                <w:szCs w:val="24"/>
              </w:rPr>
            </w:pPr>
          </w:p>
        </w:tc>
        <w:tc>
          <w:tcPr>
            <w:tcW w:w="1581" w:type="pct"/>
            <w:vMerge w:val="restart"/>
            <w:shd w:val="clear" w:color="auto" w:fill="auto"/>
            <w:tcMar>
              <w:top w:w="100" w:type="dxa"/>
              <w:left w:w="100" w:type="dxa"/>
              <w:bottom w:w="100" w:type="dxa"/>
              <w:right w:w="100" w:type="dxa"/>
            </w:tcMar>
          </w:tcPr>
          <w:p w14:paraId="298246DD" w14:textId="77777777" w:rsidR="005B39AA" w:rsidRDefault="005B39AA">
            <w:pPr>
              <w:rPr>
                <w:rFonts w:ascii="Calibri" w:eastAsia="Calibri" w:hAnsi="Calibri" w:cs="Calibri"/>
                <w:sz w:val="20"/>
                <w:szCs w:val="20"/>
              </w:rPr>
            </w:pPr>
            <w:r w:rsidRPr="00EF493F">
              <w:rPr>
                <w:rFonts w:ascii="Calibri" w:eastAsia="Calibri" w:hAnsi="Calibri" w:cs="Calibri"/>
                <w:b/>
                <w:color w:val="6B5701"/>
                <w:sz w:val="20"/>
                <w:szCs w:val="20"/>
              </w:rPr>
              <w:t>Student Driven:</w:t>
            </w:r>
            <w:r w:rsidRPr="00A5144B">
              <w:rPr>
                <w:rFonts w:ascii="Calibri" w:eastAsia="Calibri" w:hAnsi="Calibri" w:cs="Calibri"/>
                <w:color w:val="A78701"/>
                <w:sz w:val="20"/>
                <w:szCs w:val="20"/>
              </w:rPr>
              <w:t xml:space="preserve"> </w:t>
            </w:r>
            <w:r>
              <w:rPr>
                <w:rFonts w:ascii="Calibri" w:eastAsia="Calibri" w:hAnsi="Calibri" w:cs="Calibri"/>
                <w:sz w:val="20"/>
                <w:szCs w:val="20"/>
              </w:rPr>
              <w:t xml:space="preserve">As the facilitator of student learning, the educator supports students to...   </w:t>
            </w:r>
          </w:p>
          <w:p w14:paraId="05E555CB" w14:textId="77777777" w:rsidR="005B39AA" w:rsidRDefault="005B39AA" w:rsidP="00220490">
            <w:pPr>
              <w:numPr>
                <w:ilvl w:val="0"/>
                <w:numId w:val="25"/>
              </w:numPr>
              <w:autoSpaceDE/>
              <w:autoSpaceDN/>
              <w:rPr>
                <w:rFonts w:ascii="Calibri" w:eastAsia="Calibri" w:hAnsi="Calibri" w:cs="Calibri"/>
                <w:sz w:val="20"/>
                <w:szCs w:val="20"/>
              </w:rPr>
            </w:pPr>
            <w:r>
              <w:rPr>
                <w:rFonts w:ascii="Calibri" w:eastAsia="Calibri" w:hAnsi="Calibri" w:cs="Calibri"/>
                <w:sz w:val="20"/>
                <w:szCs w:val="20"/>
              </w:rPr>
              <w:t xml:space="preserve">Develop their own questions and to seek out valid, reliable resources to answer those questions. </w:t>
            </w:r>
          </w:p>
          <w:p w14:paraId="4A1912FE" w14:textId="77777777" w:rsidR="005B39AA" w:rsidRDefault="005B39AA" w:rsidP="00220490">
            <w:pPr>
              <w:numPr>
                <w:ilvl w:val="0"/>
                <w:numId w:val="25"/>
              </w:numPr>
              <w:autoSpaceDE/>
              <w:autoSpaceDN/>
              <w:rPr>
                <w:rFonts w:ascii="Calibri" w:eastAsia="Calibri" w:hAnsi="Calibri" w:cs="Calibri"/>
                <w:sz w:val="20"/>
                <w:szCs w:val="20"/>
              </w:rPr>
            </w:pPr>
            <w:r>
              <w:rPr>
                <w:rFonts w:ascii="Calibri" w:eastAsia="Calibri" w:hAnsi="Calibri" w:cs="Calibri"/>
                <w:sz w:val="20"/>
                <w:szCs w:val="20"/>
              </w:rPr>
              <w:t xml:space="preserve">Determine their own process for creating and iterating on the products to achieve the criteria for success, which are explicitly and directly integrated into the learning process. </w:t>
            </w:r>
          </w:p>
          <w:p w14:paraId="5CFA5F1C" w14:textId="0CC7D932" w:rsidR="005B39AA" w:rsidRPr="006446DE" w:rsidRDefault="005B39AA" w:rsidP="00220490">
            <w:pPr>
              <w:numPr>
                <w:ilvl w:val="0"/>
                <w:numId w:val="25"/>
              </w:numPr>
              <w:autoSpaceDE/>
              <w:autoSpaceDN/>
              <w:rPr>
                <w:rFonts w:ascii="Calibri" w:eastAsia="Calibri" w:hAnsi="Calibri" w:cs="Calibri"/>
                <w:sz w:val="20"/>
                <w:szCs w:val="20"/>
              </w:rPr>
            </w:pPr>
            <w:r>
              <w:rPr>
                <w:rFonts w:ascii="Calibri" w:eastAsia="Calibri" w:hAnsi="Calibri" w:cs="Calibri"/>
                <w:sz w:val="20"/>
                <w:szCs w:val="20"/>
              </w:rPr>
              <w:t>Reflect on their own strengths, gaps, and challenges in pursuit of the learning goals of the unit in order to grow and learn.</w:t>
            </w:r>
          </w:p>
        </w:tc>
        <w:tc>
          <w:tcPr>
            <w:tcW w:w="1581" w:type="pct"/>
            <w:vMerge w:val="restart"/>
            <w:shd w:val="clear" w:color="auto" w:fill="auto"/>
            <w:tcMar>
              <w:top w:w="100" w:type="dxa"/>
              <w:left w:w="100" w:type="dxa"/>
              <w:bottom w:w="100" w:type="dxa"/>
              <w:right w:w="100" w:type="dxa"/>
            </w:tcMar>
          </w:tcPr>
          <w:p w14:paraId="0C1FA5F1" w14:textId="77777777" w:rsidR="005B39AA" w:rsidRDefault="005B39AA">
            <w:pPr>
              <w:rPr>
                <w:rFonts w:ascii="Calibri" w:eastAsia="Calibri" w:hAnsi="Calibri" w:cs="Calibri"/>
                <w:sz w:val="20"/>
                <w:szCs w:val="20"/>
              </w:rPr>
            </w:pPr>
            <w:r w:rsidRPr="00EF493F">
              <w:rPr>
                <w:rFonts w:ascii="Calibri" w:eastAsia="Calibri" w:hAnsi="Calibri" w:cs="Calibri"/>
                <w:b/>
                <w:color w:val="115E81"/>
                <w:sz w:val="20"/>
                <w:szCs w:val="20"/>
              </w:rPr>
              <w:t>Discourse:</w:t>
            </w:r>
            <w:r w:rsidRPr="00A5144B">
              <w:rPr>
                <w:rFonts w:ascii="Calibri" w:eastAsia="Calibri" w:hAnsi="Calibri" w:cs="Calibri"/>
                <w:color w:val="1A8FC4"/>
                <w:sz w:val="20"/>
                <w:szCs w:val="20"/>
              </w:rPr>
              <w:t xml:space="preserve"> </w:t>
            </w:r>
            <w:r>
              <w:rPr>
                <w:rFonts w:ascii="Calibri" w:eastAsia="Calibri" w:hAnsi="Calibri" w:cs="Calibri"/>
                <w:sz w:val="20"/>
                <w:szCs w:val="20"/>
              </w:rPr>
              <w:t xml:space="preserve">The strategies for discourse throughout the unit (e.g., listening, writing, deliberating, presenting, etc.) …   </w:t>
            </w:r>
          </w:p>
          <w:p w14:paraId="352DD030" w14:textId="77777777" w:rsidR="005B39AA" w:rsidRDefault="005B39AA" w:rsidP="00220490">
            <w:pPr>
              <w:numPr>
                <w:ilvl w:val="0"/>
                <w:numId w:val="15"/>
              </w:numPr>
              <w:autoSpaceDE/>
              <w:autoSpaceDN/>
              <w:rPr>
                <w:rFonts w:ascii="Calibri" w:eastAsia="Calibri" w:hAnsi="Calibri" w:cs="Calibri"/>
                <w:sz w:val="20"/>
                <w:szCs w:val="20"/>
              </w:rPr>
            </w:pPr>
            <w:r>
              <w:rPr>
                <w:rFonts w:ascii="Calibri" w:eastAsia="Calibri" w:hAnsi="Calibri" w:cs="Calibri"/>
                <w:sz w:val="20"/>
                <w:szCs w:val="20"/>
              </w:rPr>
              <w:t xml:space="preserve">Are selected purposefully to advance student learning, progress toward the products. </w:t>
            </w:r>
          </w:p>
          <w:p w14:paraId="39989FC6" w14:textId="07A04812" w:rsidR="005B39AA" w:rsidRDefault="005B39AA" w:rsidP="00220490">
            <w:pPr>
              <w:numPr>
                <w:ilvl w:val="0"/>
                <w:numId w:val="15"/>
              </w:numPr>
              <w:autoSpaceDE/>
              <w:autoSpaceDN/>
              <w:rPr>
                <w:rFonts w:ascii="Calibri" w:eastAsia="Calibri" w:hAnsi="Calibri" w:cs="Calibri"/>
                <w:sz w:val="20"/>
                <w:szCs w:val="20"/>
              </w:rPr>
            </w:pPr>
            <w:r>
              <w:rPr>
                <w:rFonts w:ascii="Calibri" w:eastAsia="Calibri" w:hAnsi="Calibri" w:cs="Calibri"/>
                <w:sz w:val="20"/>
                <w:szCs w:val="20"/>
              </w:rPr>
              <w:t xml:space="preserve">Require all students to communicate their thinking by drawing on evidence using both academic vocabulary and the language(s) that feels most natural to them (e.g., home language, informal register, primary discourse used in a setting other than school. </w:t>
            </w:r>
          </w:p>
          <w:p w14:paraId="4AE5881F" w14:textId="0BAAB6CC" w:rsidR="005B39AA" w:rsidRPr="008868DC" w:rsidRDefault="005B39AA" w:rsidP="00220490">
            <w:pPr>
              <w:numPr>
                <w:ilvl w:val="0"/>
                <w:numId w:val="15"/>
              </w:numPr>
              <w:autoSpaceDE/>
              <w:autoSpaceDN/>
              <w:rPr>
                <w:rFonts w:ascii="Calibri" w:eastAsia="Calibri" w:hAnsi="Calibri" w:cs="Calibri"/>
                <w:sz w:val="20"/>
                <w:szCs w:val="20"/>
              </w:rPr>
            </w:pPr>
            <w:r>
              <w:rPr>
                <w:rFonts w:ascii="Calibri" w:eastAsia="Calibri" w:hAnsi="Calibri" w:cs="Calibri"/>
                <w:sz w:val="20"/>
                <w:szCs w:val="20"/>
              </w:rPr>
              <w:t>Support students to engage in meaningful dialogue, such that all students engage in an exchange of ideas, build upon each other’s thinking, and contribute to conversations centered around the Authentic Context.</w:t>
            </w:r>
          </w:p>
        </w:tc>
        <w:tc>
          <w:tcPr>
            <w:tcW w:w="1581" w:type="pct"/>
            <w:vMerge w:val="restart"/>
            <w:shd w:val="clear" w:color="auto" w:fill="auto"/>
            <w:tcMar>
              <w:top w:w="100" w:type="dxa"/>
              <w:left w:w="100" w:type="dxa"/>
              <w:bottom w:w="100" w:type="dxa"/>
              <w:right w:w="100" w:type="dxa"/>
            </w:tcMar>
          </w:tcPr>
          <w:p w14:paraId="62A3EB72" w14:textId="43D05F96" w:rsidR="00945C09" w:rsidRDefault="005B39AA">
            <w:pPr>
              <w:rPr>
                <w:rFonts w:ascii="Calibri" w:eastAsia="Calibri" w:hAnsi="Calibri" w:cs="Calibri"/>
                <w:sz w:val="20"/>
                <w:szCs w:val="20"/>
              </w:rPr>
            </w:pPr>
            <w:r w:rsidRPr="00786238">
              <w:rPr>
                <w:rFonts w:ascii="Calibri" w:eastAsia="Calibri" w:hAnsi="Calibri" w:cs="Calibri"/>
                <w:b/>
                <w:color w:val="31735B"/>
                <w:sz w:val="20"/>
                <w:szCs w:val="20"/>
              </w:rPr>
              <w:t>Just-in-Time Scaffolding:</w:t>
            </w:r>
            <w:r w:rsidR="00945C09" w:rsidRPr="00786238">
              <w:rPr>
                <w:rFonts w:ascii="Calibri" w:eastAsia="Calibri" w:hAnsi="Calibri" w:cs="Calibri"/>
                <w:color w:val="31735B"/>
                <w:sz w:val="20"/>
                <w:szCs w:val="20"/>
              </w:rPr>
              <w:t xml:space="preserve"> </w:t>
            </w:r>
            <w:r w:rsidR="00945C09">
              <w:rPr>
                <w:rFonts w:ascii="Calibri" w:eastAsia="Calibri" w:hAnsi="Calibri" w:cs="Calibri"/>
                <w:sz w:val="20"/>
                <w:szCs w:val="20"/>
              </w:rPr>
              <w:t xml:space="preserve">The Instructional Scaffolds...   </w:t>
            </w:r>
          </w:p>
          <w:p w14:paraId="458C5A9E" w14:textId="36650F77" w:rsidR="00945C09" w:rsidRDefault="00945C09" w:rsidP="00220490">
            <w:pPr>
              <w:numPr>
                <w:ilvl w:val="0"/>
                <w:numId w:val="22"/>
              </w:numPr>
              <w:autoSpaceDE/>
              <w:autoSpaceDN/>
              <w:rPr>
                <w:rFonts w:ascii="Calibri" w:eastAsia="Calibri" w:hAnsi="Calibri" w:cs="Calibri"/>
                <w:sz w:val="20"/>
                <w:szCs w:val="20"/>
              </w:rPr>
            </w:pPr>
            <w:r>
              <w:rPr>
                <w:rFonts w:ascii="Calibri" w:eastAsia="Calibri" w:hAnsi="Calibri" w:cs="Calibri"/>
                <w:sz w:val="20"/>
                <w:szCs w:val="20"/>
              </w:rPr>
              <w:t>Are determined by continuous monitoring and analysis of student learning through the use of questioning, student work, and data</w:t>
            </w:r>
            <w:r w:rsidR="006446DE">
              <w:rPr>
                <w:rFonts w:ascii="Calibri" w:eastAsia="Calibri" w:hAnsi="Calibri" w:cs="Calibri"/>
                <w:sz w:val="20"/>
                <w:szCs w:val="20"/>
              </w:rPr>
              <w:t>.</w:t>
            </w:r>
            <w:r>
              <w:rPr>
                <w:rFonts w:ascii="Calibri" w:eastAsia="Calibri" w:hAnsi="Calibri" w:cs="Calibri"/>
                <w:sz w:val="20"/>
                <w:szCs w:val="20"/>
              </w:rPr>
              <w:t xml:space="preserve"> </w:t>
            </w:r>
          </w:p>
          <w:p w14:paraId="347D2FF3" w14:textId="081FAAB0" w:rsidR="00945C09" w:rsidRDefault="00945C09" w:rsidP="00220490">
            <w:pPr>
              <w:numPr>
                <w:ilvl w:val="0"/>
                <w:numId w:val="22"/>
              </w:numPr>
              <w:autoSpaceDE/>
              <w:autoSpaceDN/>
              <w:rPr>
                <w:rFonts w:ascii="Calibri" w:eastAsia="Calibri" w:hAnsi="Calibri" w:cs="Calibri"/>
                <w:sz w:val="20"/>
                <w:szCs w:val="20"/>
              </w:rPr>
            </w:pPr>
            <w:r>
              <w:rPr>
                <w:rFonts w:ascii="Calibri" w:eastAsia="Calibri" w:hAnsi="Calibri" w:cs="Calibri"/>
                <w:sz w:val="20"/>
                <w:szCs w:val="20"/>
              </w:rPr>
              <w:t>Provide real-time, individualized, and temporary supports to meet students’ evolving needs</w:t>
            </w:r>
            <w:r w:rsidR="006446DE">
              <w:rPr>
                <w:rFonts w:ascii="Calibri" w:eastAsia="Calibri" w:hAnsi="Calibri" w:cs="Calibri"/>
                <w:sz w:val="20"/>
                <w:szCs w:val="20"/>
              </w:rPr>
              <w:t>.</w:t>
            </w:r>
          </w:p>
          <w:p w14:paraId="24CF42BF" w14:textId="34044D6A" w:rsidR="00945C09" w:rsidRPr="006446DE" w:rsidRDefault="00945C09" w:rsidP="00220490">
            <w:pPr>
              <w:numPr>
                <w:ilvl w:val="0"/>
                <w:numId w:val="22"/>
              </w:numPr>
              <w:autoSpaceDE/>
              <w:autoSpaceDN/>
              <w:rPr>
                <w:rFonts w:ascii="Calibri" w:eastAsia="Calibri" w:hAnsi="Calibri" w:cs="Calibri"/>
                <w:sz w:val="20"/>
                <w:szCs w:val="20"/>
              </w:rPr>
            </w:pPr>
            <w:r>
              <w:rPr>
                <w:rFonts w:ascii="Calibri" w:eastAsia="Calibri" w:hAnsi="Calibri" w:cs="Calibri"/>
                <w:sz w:val="20"/>
                <w:szCs w:val="20"/>
              </w:rPr>
              <w:t>Foster a culture of high expectations for all students without changing the cognitive demand or lift of the work required of the students</w:t>
            </w:r>
            <w:r w:rsidR="006446DE">
              <w:rPr>
                <w:rFonts w:ascii="Calibri" w:eastAsia="Calibri" w:hAnsi="Calibri" w:cs="Calibri"/>
                <w:sz w:val="20"/>
                <w:szCs w:val="20"/>
              </w:rPr>
              <w:t>.</w:t>
            </w:r>
          </w:p>
        </w:tc>
      </w:tr>
      <w:tr w:rsidR="00A6075B" w14:paraId="5BAD8F18" w14:textId="77777777" w:rsidTr="00833C68">
        <w:trPr>
          <w:trHeight w:val="440"/>
        </w:trPr>
        <w:tc>
          <w:tcPr>
            <w:tcW w:w="256" w:type="pct"/>
            <w:vMerge/>
            <w:shd w:val="clear" w:color="auto" w:fill="E8E8E8"/>
            <w:tcMar>
              <w:top w:w="100" w:type="dxa"/>
              <w:left w:w="100" w:type="dxa"/>
              <w:bottom w:w="100" w:type="dxa"/>
              <w:right w:w="100" w:type="dxa"/>
            </w:tcMar>
          </w:tcPr>
          <w:p w14:paraId="45331C0D" w14:textId="77777777" w:rsidR="00945C09" w:rsidRDefault="00945C09">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54C7EFF2" w14:textId="77777777" w:rsidR="00945C09" w:rsidRDefault="00945C09">
            <w:pPr>
              <w:rPr>
                <w:rFonts w:ascii="Calibri" w:eastAsia="Calibri" w:hAnsi="Calibri" w:cs="Calibri"/>
                <w:sz w:val="20"/>
                <w:szCs w:val="20"/>
              </w:rPr>
            </w:pPr>
          </w:p>
        </w:tc>
        <w:tc>
          <w:tcPr>
            <w:tcW w:w="1581" w:type="pct"/>
            <w:vMerge/>
            <w:shd w:val="clear" w:color="auto" w:fill="auto"/>
            <w:tcMar>
              <w:top w:w="100" w:type="dxa"/>
              <w:left w:w="100" w:type="dxa"/>
              <w:bottom w:w="100" w:type="dxa"/>
              <w:right w:w="100" w:type="dxa"/>
            </w:tcMar>
          </w:tcPr>
          <w:p w14:paraId="154CECDC" w14:textId="77777777" w:rsidR="00945C09" w:rsidRDefault="00945C09">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43277483" w14:textId="77777777" w:rsidR="00945C09" w:rsidRDefault="00945C09">
            <w:pPr>
              <w:rPr>
                <w:rFonts w:ascii="Calibri" w:eastAsia="Calibri" w:hAnsi="Calibri" w:cs="Calibri"/>
                <w:sz w:val="20"/>
                <w:szCs w:val="20"/>
              </w:rPr>
            </w:pPr>
          </w:p>
        </w:tc>
      </w:tr>
      <w:tr w:rsidR="00A6075B" w14:paraId="61DC5C3C" w14:textId="77777777" w:rsidTr="00833C68">
        <w:trPr>
          <w:trHeight w:val="440"/>
        </w:trPr>
        <w:tc>
          <w:tcPr>
            <w:tcW w:w="256" w:type="pct"/>
            <w:vMerge/>
            <w:shd w:val="clear" w:color="auto" w:fill="E8E8E8"/>
            <w:tcMar>
              <w:top w:w="100" w:type="dxa"/>
              <w:left w:w="100" w:type="dxa"/>
              <w:bottom w:w="100" w:type="dxa"/>
              <w:right w:w="100" w:type="dxa"/>
            </w:tcMar>
          </w:tcPr>
          <w:p w14:paraId="2C576CD4" w14:textId="77777777" w:rsidR="00945C09" w:rsidRDefault="00945C09">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30F6C414" w14:textId="77777777" w:rsidR="00945C09" w:rsidRDefault="00945C09">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05CCFC8D" w14:textId="77777777" w:rsidR="00945C09" w:rsidRDefault="00945C09">
            <w:pPr>
              <w:rPr>
                <w:rFonts w:ascii="Calibri" w:eastAsia="Calibri" w:hAnsi="Calibri" w:cs="Calibri"/>
                <w:b/>
                <w:color w:val="351C75"/>
                <w:sz w:val="24"/>
                <w:szCs w:val="24"/>
              </w:rPr>
            </w:pPr>
          </w:p>
        </w:tc>
        <w:tc>
          <w:tcPr>
            <w:tcW w:w="1581" w:type="pct"/>
            <w:vMerge/>
            <w:shd w:val="clear" w:color="auto" w:fill="auto"/>
            <w:tcMar>
              <w:top w:w="100" w:type="dxa"/>
              <w:left w:w="100" w:type="dxa"/>
              <w:bottom w:w="100" w:type="dxa"/>
              <w:right w:w="100" w:type="dxa"/>
            </w:tcMar>
          </w:tcPr>
          <w:p w14:paraId="24015310" w14:textId="77777777" w:rsidR="00945C09" w:rsidRDefault="00945C09">
            <w:pPr>
              <w:rPr>
                <w:rFonts w:ascii="Calibri" w:eastAsia="Calibri" w:hAnsi="Calibri" w:cs="Calibri"/>
                <w:b/>
                <w:color w:val="351C75"/>
                <w:sz w:val="24"/>
                <w:szCs w:val="24"/>
              </w:rPr>
            </w:pPr>
          </w:p>
        </w:tc>
      </w:tr>
    </w:tbl>
    <w:p w14:paraId="2C2CA7C9" w14:textId="77777777" w:rsidR="00AE66BF" w:rsidRDefault="00AE66BF" w:rsidP="008868DC">
      <w:pPr>
        <w:rPr>
          <w:rFonts w:ascii="Calibri" w:eastAsia="Calibri" w:hAnsi="Calibri" w:cs="Calibri"/>
          <w:b/>
          <w:color w:val="351C75"/>
          <w:sz w:val="24"/>
          <w:szCs w:val="24"/>
        </w:rPr>
      </w:pPr>
    </w:p>
    <w:p w14:paraId="0B30893F" w14:textId="2A08165B" w:rsidR="009C166D" w:rsidRDefault="009C166D" w:rsidP="0029156F">
      <w:pPr>
        <w:widowControl/>
        <w:autoSpaceDE/>
        <w:autoSpaceDN/>
        <w:spacing w:after="160" w:line="259" w:lineRule="auto"/>
        <w:rPr>
          <w:rFonts w:ascii="Calibri" w:eastAsia="Calibri" w:hAnsi="Calibri" w:cs="Calibri"/>
          <w:b/>
          <w:color w:val="351C75"/>
          <w:sz w:val="24"/>
          <w:szCs w:val="24"/>
        </w:rPr>
      </w:pPr>
    </w:p>
    <w:sectPr w:rsidR="009C166D" w:rsidSect="00755B58">
      <w:footerReference w:type="default" r:id="rId16"/>
      <w:footerReference w:type="first" r:id="rId17"/>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7ECCB" w14:textId="77777777" w:rsidR="00D9589A" w:rsidRDefault="00D9589A" w:rsidP="00E32E34">
      <w:r>
        <w:separator/>
      </w:r>
    </w:p>
  </w:endnote>
  <w:endnote w:type="continuationSeparator" w:id="0">
    <w:p w14:paraId="7E833751" w14:textId="77777777" w:rsidR="00D9589A" w:rsidRDefault="00D9589A" w:rsidP="00E32E34">
      <w:r>
        <w:continuationSeparator/>
      </w:r>
    </w:p>
  </w:endnote>
  <w:endnote w:type="continuationNotice" w:id="1">
    <w:p w14:paraId="6A67CBB0" w14:textId="77777777" w:rsidR="00D9589A" w:rsidRDefault="00D95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Rockwell">
    <w:altName w:val="Cambria"/>
    <w:panose1 w:val="02060603020205020403"/>
    <w:charset w:val="00"/>
    <w:family w:val="roman"/>
    <w:pitch w:val="variable"/>
    <w:sig w:usb0="00000007"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274493"/>
      <w:docPartObj>
        <w:docPartGallery w:val="Page Numbers (Bottom of Page)"/>
        <w:docPartUnique/>
      </w:docPartObj>
    </w:sdtPr>
    <w:sdtEndPr>
      <w:rPr>
        <w:noProof/>
      </w:rPr>
    </w:sdtEndPr>
    <w:sdtContent>
      <w:p w14:paraId="4DCD049A" w14:textId="64CF2DC8" w:rsidR="00992A21" w:rsidRDefault="00D40A69" w:rsidP="00D40A69">
        <w:pPr>
          <w:pStyle w:val="Footer"/>
          <w:jc w:val="center"/>
        </w:pPr>
        <w:r>
          <w:t xml:space="preserve">Deeper Learning Guidance Tool -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DC95B" w14:textId="7D72738F" w:rsidR="00E13366" w:rsidRDefault="001369C1" w:rsidP="001369C1">
    <w:pPr>
      <w:pStyle w:val="Footer"/>
    </w:pPr>
    <w:r>
      <w:rPr>
        <w:noProof/>
      </w:rPr>
      <w:drawing>
        <wp:inline distT="0" distB="0" distL="0" distR="0" wp14:anchorId="79D4BA51" wp14:editId="5B540F49">
          <wp:extent cx="2159000" cy="61606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006" cy="623200"/>
                  </a:xfrm>
                  <a:prstGeom prst="rect">
                    <a:avLst/>
                  </a:prstGeom>
                  <a:noFill/>
                  <a:ln>
                    <a:noFill/>
                  </a:ln>
                </pic:spPr>
              </pic:pic>
            </a:graphicData>
          </a:graphic>
        </wp:inline>
      </w:drawing>
    </w:r>
    <w:r>
      <w:tab/>
    </w:r>
    <w:r>
      <w:tab/>
    </w:r>
    <w:r>
      <w:tab/>
    </w:r>
    <w:r>
      <w:tab/>
    </w:r>
    <w:r>
      <w:tab/>
    </w:r>
    <w:r>
      <w:tab/>
    </w:r>
    <w:r w:rsidR="00E13366">
      <w:t xml:space="preserve">Last updated: </w:t>
    </w:r>
    <w:r w:rsidR="008A75D8">
      <w:t>03/02/23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A6986" w14:textId="77777777" w:rsidR="00D9589A" w:rsidRDefault="00D9589A" w:rsidP="00E32E34">
      <w:r>
        <w:separator/>
      </w:r>
    </w:p>
  </w:footnote>
  <w:footnote w:type="continuationSeparator" w:id="0">
    <w:p w14:paraId="54F00DA4" w14:textId="77777777" w:rsidR="00D9589A" w:rsidRDefault="00D9589A" w:rsidP="00E32E34">
      <w:r>
        <w:continuationSeparator/>
      </w:r>
    </w:p>
  </w:footnote>
  <w:footnote w:type="continuationNotice" w:id="1">
    <w:p w14:paraId="2294ECF1" w14:textId="77777777" w:rsidR="00D9589A" w:rsidRDefault="00D958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ACA2D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368F6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26E694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7620E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F0C82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0A9A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A1E2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E6BC4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C04A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AD69A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064E2E"/>
    <w:multiLevelType w:val="hybridMultilevel"/>
    <w:tmpl w:val="0674D05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FF1B85"/>
    <w:multiLevelType w:val="multilevel"/>
    <w:tmpl w:val="D5E41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8E507A"/>
    <w:multiLevelType w:val="multilevel"/>
    <w:tmpl w:val="1868D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6170F"/>
    <w:multiLevelType w:val="multilevel"/>
    <w:tmpl w:val="9DA2C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7E5314"/>
    <w:multiLevelType w:val="multilevel"/>
    <w:tmpl w:val="CD084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2092014"/>
    <w:multiLevelType w:val="hybridMultilevel"/>
    <w:tmpl w:val="885493F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917167"/>
    <w:multiLevelType w:val="multilevel"/>
    <w:tmpl w:val="75C81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240565"/>
    <w:multiLevelType w:val="multilevel"/>
    <w:tmpl w:val="343C5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006813"/>
    <w:multiLevelType w:val="hybridMultilevel"/>
    <w:tmpl w:val="C1C05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33735"/>
    <w:multiLevelType w:val="multilevel"/>
    <w:tmpl w:val="72387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177EDD"/>
    <w:multiLevelType w:val="multilevel"/>
    <w:tmpl w:val="783AE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4816B0"/>
    <w:multiLevelType w:val="multilevel"/>
    <w:tmpl w:val="440AB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4A77C1"/>
    <w:multiLevelType w:val="hybridMultilevel"/>
    <w:tmpl w:val="CE02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85418A"/>
    <w:multiLevelType w:val="hybridMultilevel"/>
    <w:tmpl w:val="3D80C3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44046F"/>
    <w:multiLevelType w:val="hybridMultilevel"/>
    <w:tmpl w:val="7F6E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704F4E"/>
    <w:multiLevelType w:val="multilevel"/>
    <w:tmpl w:val="66089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917CE3"/>
    <w:multiLevelType w:val="multilevel"/>
    <w:tmpl w:val="D99E0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FF17BF"/>
    <w:multiLevelType w:val="multilevel"/>
    <w:tmpl w:val="4F029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487AB1"/>
    <w:multiLevelType w:val="multilevel"/>
    <w:tmpl w:val="44223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5"/>
  </w:num>
  <w:num w:numId="13">
    <w:abstractNumId w:val="21"/>
  </w:num>
  <w:num w:numId="14">
    <w:abstractNumId w:val="13"/>
  </w:num>
  <w:num w:numId="15">
    <w:abstractNumId w:val="11"/>
  </w:num>
  <w:num w:numId="16">
    <w:abstractNumId w:val="17"/>
  </w:num>
  <w:num w:numId="17">
    <w:abstractNumId w:val="14"/>
  </w:num>
  <w:num w:numId="18">
    <w:abstractNumId w:val="12"/>
  </w:num>
  <w:num w:numId="19">
    <w:abstractNumId w:val="25"/>
  </w:num>
  <w:num w:numId="20">
    <w:abstractNumId w:val="20"/>
  </w:num>
  <w:num w:numId="21">
    <w:abstractNumId w:val="26"/>
  </w:num>
  <w:num w:numId="22">
    <w:abstractNumId w:val="19"/>
  </w:num>
  <w:num w:numId="23">
    <w:abstractNumId w:val="16"/>
  </w:num>
  <w:num w:numId="24">
    <w:abstractNumId w:val="27"/>
  </w:num>
  <w:num w:numId="25">
    <w:abstractNumId w:val="28"/>
  </w:num>
  <w:num w:numId="26">
    <w:abstractNumId w:val="18"/>
  </w:num>
  <w:num w:numId="27">
    <w:abstractNumId w:val="22"/>
  </w:num>
  <w:num w:numId="28">
    <w:abstractNumId w:val="24"/>
  </w:num>
  <w:num w:numId="29">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xtjQyMrAwNzc0NDdX0lEKTi0uzszPAykwtKgFACCsTZItAAAA"/>
  </w:docVars>
  <w:rsids>
    <w:rsidRoot w:val="00E32E34"/>
    <w:rsid w:val="0000032B"/>
    <w:rsid w:val="00000C0F"/>
    <w:rsid w:val="000018E8"/>
    <w:rsid w:val="00001C2E"/>
    <w:rsid w:val="000020BA"/>
    <w:rsid w:val="0000261E"/>
    <w:rsid w:val="00002A92"/>
    <w:rsid w:val="00002D85"/>
    <w:rsid w:val="00002E4A"/>
    <w:rsid w:val="00003B13"/>
    <w:rsid w:val="00003C57"/>
    <w:rsid w:val="000041C1"/>
    <w:rsid w:val="00004845"/>
    <w:rsid w:val="00005061"/>
    <w:rsid w:val="000058AD"/>
    <w:rsid w:val="00006366"/>
    <w:rsid w:val="000079D7"/>
    <w:rsid w:val="00010D4E"/>
    <w:rsid w:val="00010E2F"/>
    <w:rsid w:val="00011B9B"/>
    <w:rsid w:val="00012A6E"/>
    <w:rsid w:val="0001475F"/>
    <w:rsid w:val="000154B7"/>
    <w:rsid w:val="00015A2C"/>
    <w:rsid w:val="000168BD"/>
    <w:rsid w:val="00017067"/>
    <w:rsid w:val="0001710B"/>
    <w:rsid w:val="00017227"/>
    <w:rsid w:val="00017EB9"/>
    <w:rsid w:val="00017FB5"/>
    <w:rsid w:val="00020F39"/>
    <w:rsid w:val="00023C25"/>
    <w:rsid w:val="00023CCE"/>
    <w:rsid w:val="00023D2E"/>
    <w:rsid w:val="00024836"/>
    <w:rsid w:val="000251E7"/>
    <w:rsid w:val="000260D1"/>
    <w:rsid w:val="000261D2"/>
    <w:rsid w:val="00026B02"/>
    <w:rsid w:val="000271CC"/>
    <w:rsid w:val="00027C2E"/>
    <w:rsid w:val="00030063"/>
    <w:rsid w:val="00030836"/>
    <w:rsid w:val="00031565"/>
    <w:rsid w:val="00031F31"/>
    <w:rsid w:val="0003307F"/>
    <w:rsid w:val="000332FB"/>
    <w:rsid w:val="00033C8B"/>
    <w:rsid w:val="00034107"/>
    <w:rsid w:val="000347B4"/>
    <w:rsid w:val="00034F08"/>
    <w:rsid w:val="00035280"/>
    <w:rsid w:val="00040B67"/>
    <w:rsid w:val="000418A1"/>
    <w:rsid w:val="00043A6D"/>
    <w:rsid w:val="00044679"/>
    <w:rsid w:val="00044869"/>
    <w:rsid w:val="0004532C"/>
    <w:rsid w:val="000477D1"/>
    <w:rsid w:val="00047A9D"/>
    <w:rsid w:val="00047F97"/>
    <w:rsid w:val="000505F4"/>
    <w:rsid w:val="000516D9"/>
    <w:rsid w:val="00051E53"/>
    <w:rsid w:val="00051E81"/>
    <w:rsid w:val="00052360"/>
    <w:rsid w:val="000528E5"/>
    <w:rsid w:val="000550FF"/>
    <w:rsid w:val="000559A1"/>
    <w:rsid w:val="000564AD"/>
    <w:rsid w:val="0005736D"/>
    <w:rsid w:val="000575B8"/>
    <w:rsid w:val="000602CD"/>
    <w:rsid w:val="000623D7"/>
    <w:rsid w:val="00062732"/>
    <w:rsid w:val="0006306D"/>
    <w:rsid w:val="00063182"/>
    <w:rsid w:val="00063F7D"/>
    <w:rsid w:val="00064D5F"/>
    <w:rsid w:val="00064E52"/>
    <w:rsid w:val="000672A2"/>
    <w:rsid w:val="00070400"/>
    <w:rsid w:val="00070897"/>
    <w:rsid w:val="000740DE"/>
    <w:rsid w:val="0007444C"/>
    <w:rsid w:val="00074EA8"/>
    <w:rsid w:val="00074FF5"/>
    <w:rsid w:val="0007540A"/>
    <w:rsid w:val="0008007C"/>
    <w:rsid w:val="00081D6F"/>
    <w:rsid w:val="00083E43"/>
    <w:rsid w:val="00085E3B"/>
    <w:rsid w:val="00086777"/>
    <w:rsid w:val="00090DFB"/>
    <w:rsid w:val="000910D0"/>
    <w:rsid w:val="00091DFA"/>
    <w:rsid w:val="0009276E"/>
    <w:rsid w:val="00093957"/>
    <w:rsid w:val="00094211"/>
    <w:rsid w:val="000950E2"/>
    <w:rsid w:val="00095DE3"/>
    <w:rsid w:val="00097260"/>
    <w:rsid w:val="00097BAB"/>
    <w:rsid w:val="000A2109"/>
    <w:rsid w:val="000A2E5D"/>
    <w:rsid w:val="000A426B"/>
    <w:rsid w:val="000A48E4"/>
    <w:rsid w:val="000A5D70"/>
    <w:rsid w:val="000A6383"/>
    <w:rsid w:val="000A7455"/>
    <w:rsid w:val="000A755D"/>
    <w:rsid w:val="000A76C8"/>
    <w:rsid w:val="000A79C0"/>
    <w:rsid w:val="000A7BBA"/>
    <w:rsid w:val="000A7C38"/>
    <w:rsid w:val="000B0707"/>
    <w:rsid w:val="000B24A0"/>
    <w:rsid w:val="000B2811"/>
    <w:rsid w:val="000B3651"/>
    <w:rsid w:val="000B3AF5"/>
    <w:rsid w:val="000B3E6D"/>
    <w:rsid w:val="000B540D"/>
    <w:rsid w:val="000B5ACE"/>
    <w:rsid w:val="000B6995"/>
    <w:rsid w:val="000B6C33"/>
    <w:rsid w:val="000B731B"/>
    <w:rsid w:val="000C0762"/>
    <w:rsid w:val="000C1853"/>
    <w:rsid w:val="000C1C09"/>
    <w:rsid w:val="000C2704"/>
    <w:rsid w:val="000C276F"/>
    <w:rsid w:val="000C37D9"/>
    <w:rsid w:val="000C4595"/>
    <w:rsid w:val="000C45BC"/>
    <w:rsid w:val="000C5323"/>
    <w:rsid w:val="000C5567"/>
    <w:rsid w:val="000C68D4"/>
    <w:rsid w:val="000D1970"/>
    <w:rsid w:val="000D207F"/>
    <w:rsid w:val="000D2D33"/>
    <w:rsid w:val="000D312D"/>
    <w:rsid w:val="000D3A2A"/>
    <w:rsid w:val="000D3C76"/>
    <w:rsid w:val="000D410D"/>
    <w:rsid w:val="000D4A21"/>
    <w:rsid w:val="000D4A37"/>
    <w:rsid w:val="000D65FF"/>
    <w:rsid w:val="000D6A94"/>
    <w:rsid w:val="000D75FA"/>
    <w:rsid w:val="000D78D1"/>
    <w:rsid w:val="000E0E02"/>
    <w:rsid w:val="000E1499"/>
    <w:rsid w:val="000E2E7C"/>
    <w:rsid w:val="000E2F01"/>
    <w:rsid w:val="000E6963"/>
    <w:rsid w:val="000E73DE"/>
    <w:rsid w:val="000E7E29"/>
    <w:rsid w:val="000F06A7"/>
    <w:rsid w:val="000F2A16"/>
    <w:rsid w:val="000F3306"/>
    <w:rsid w:val="000F4265"/>
    <w:rsid w:val="000F4EA8"/>
    <w:rsid w:val="000F6577"/>
    <w:rsid w:val="000F7754"/>
    <w:rsid w:val="000F7C65"/>
    <w:rsid w:val="000F7C87"/>
    <w:rsid w:val="00100776"/>
    <w:rsid w:val="00100875"/>
    <w:rsid w:val="00102083"/>
    <w:rsid w:val="0010228B"/>
    <w:rsid w:val="00103D36"/>
    <w:rsid w:val="001041DF"/>
    <w:rsid w:val="00104A17"/>
    <w:rsid w:val="00104A9F"/>
    <w:rsid w:val="0010520A"/>
    <w:rsid w:val="0010544E"/>
    <w:rsid w:val="001061DA"/>
    <w:rsid w:val="0010700B"/>
    <w:rsid w:val="00107EC2"/>
    <w:rsid w:val="001108D1"/>
    <w:rsid w:val="001117B4"/>
    <w:rsid w:val="00111CFB"/>
    <w:rsid w:val="001132BC"/>
    <w:rsid w:val="00113BBA"/>
    <w:rsid w:val="001142FB"/>
    <w:rsid w:val="00114B6C"/>
    <w:rsid w:val="00115803"/>
    <w:rsid w:val="00116F1D"/>
    <w:rsid w:val="00116F59"/>
    <w:rsid w:val="001175C2"/>
    <w:rsid w:val="00117AB1"/>
    <w:rsid w:val="00120D26"/>
    <w:rsid w:val="001223CC"/>
    <w:rsid w:val="001229C8"/>
    <w:rsid w:val="00123D99"/>
    <w:rsid w:val="0012489E"/>
    <w:rsid w:val="001257E5"/>
    <w:rsid w:val="001275BF"/>
    <w:rsid w:val="00131C23"/>
    <w:rsid w:val="00132115"/>
    <w:rsid w:val="00133FDC"/>
    <w:rsid w:val="00134627"/>
    <w:rsid w:val="0013575E"/>
    <w:rsid w:val="001369C1"/>
    <w:rsid w:val="00144789"/>
    <w:rsid w:val="00144B80"/>
    <w:rsid w:val="00144C89"/>
    <w:rsid w:val="0014728D"/>
    <w:rsid w:val="0014778E"/>
    <w:rsid w:val="00150AA2"/>
    <w:rsid w:val="00150EC8"/>
    <w:rsid w:val="001515FE"/>
    <w:rsid w:val="00151846"/>
    <w:rsid w:val="00152041"/>
    <w:rsid w:val="0015220D"/>
    <w:rsid w:val="00152DCE"/>
    <w:rsid w:val="001542D1"/>
    <w:rsid w:val="00154B1D"/>
    <w:rsid w:val="00154CEB"/>
    <w:rsid w:val="001550F1"/>
    <w:rsid w:val="0015659B"/>
    <w:rsid w:val="001568C4"/>
    <w:rsid w:val="00157FE4"/>
    <w:rsid w:val="00161071"/>
    <w:rsid w:val="0016130C"/>
    <w:rsid w:val="00161E67"/>
    <w:rsid w:val="00162BCD"/>
    <w:rsid w:val="00164856"/>
    <w:rsid w:val="00165330"/>
    <w:rsid w:val="001654C3"/>
    <w:rsid w:val="00166D6F"/>
    <w:rsid w:val="001672B7"/>
    <w:rsid w:val="001707D6"/>
    <w:rsid w:val="0017092F"/>
    <w:rsid w:val="00170AA7"/>
    <w:rsid w:val="00171FC0"/>
    <w:rsid w:val="00172C02"/>
    <w:rsid w:val="0017672E"/>
    <w:rsid w:val="001822DA"/>
    <w:rsid w:val="001829C0"/>
    <w:rsid w:val="001835D3"/>
    <w:rsid w:val="0018387A"/>
    <w:rsid w:val="001842AF"/>
    <w:rsid w:val="00185AC7"/>
    <w:rsid w:val="00185FAA"/>
    <w:rsid w:val="001865E1"/>
    <w:rsid w:val="00186711"/>
    <w:rsid w:val="001870B4"/>
    <w:rsid w:val="0018728F"/>
    <w:rsid w:val="001875D7"/>
    <w:rsid w:val="00190164"/>
    <w:rsid w:val="001913BF"/>
    <w:rsid w:val="00191559"/>
    <w:rsid w:val="00191D1C"/>
    <w:rsid w:val="00191E4D"/>
    <w:rsid w:val="001920B6"/>
    <w:rsid w:val="00192E5D"/>
    <w:rsid w:val="00193D1E"/>
    <w:rsid w:val="0019514D"/>
    <w:rsid w:val="001952E7"/>
    <w:rsid w:val="00195A0E"/>
    <w:rsid w:val="00195F1C"/>
    <w:rsid w:val="00196302"/>
    <w:rsid w:val="001968B8"/>
    <w:rsid w:val="001977C8"/>
    <w:rsid w:val="001A0209"/>
    <w:rsid w:val="001A1157"/>
    <w:rsid w:val="001A2088"/>
    <w:rsid w:val="001A41B9"/>
    <w:rsid w:val="001A45C4"/>
    <w:rsid w:val="001A4A6A"/>
    <w:rsid w:val="001A4B2C"/>
    <w:rsid w:val="001A537A"/>
    <w:rsid w:val="001A57D5"/>
    <w:rsid w:val="001A7EBF"/>
    <w:rsid w:val="001B0820"/>
    <w:rsid w:val="001B1B5F"/>
    <w:rsid w:val="001B2CF1"/>
    <w:rsid w:val="001B39FB"/>
    <w:rsid w:val="001B3ACC"/>
    <w:rsid w:val="001B6F28"/>
    <w:rsid w:val="001B7B1F"/>
    <w:rsid w:val="001C019A"/>
    <w:rsid w:val="001C0977"/>
    <w:rsid w:val="001C0B3E"/>
    <w:rsid w:val="001C0C48"/>
    <w:rsid w:val="001C1CD3"/>
    <w:rsid w:val="001C282F"/>
    <w:rsid w:val="001C290F"/>
    <w:rsid w:val="001C2CD2"/>
    <w:rsid w:val="001C3039"/>
    <w:rsid w:val="001C3964"/>
    <w:rsid w:val="001C3E2E"/>
    <w:rsid w:val="001C3F09"/>
    <w:rsid w:val="001C4958"/>
    <w:rsid w:val="001C54C6"/>
    <w:rsid w:val="001C5DF4"/>
    <w:rsid w:val="001C60E8"/>
    <w:rsid w:val="001C6D9E"/>
    <w:rsid w:val="001D0215"/>
    <w:rsid w:val="001D0639"/>
    <w:rsid w:val="001D1706"/>
    <w:rsid w:val="001D1C5E"/>
    <w:rsid w:val="001D228B"/>
    <w:rsid w:val="001D285A"/>
    <w:rsid w:val="001D288E"/>
    <w:rsid w:val="001D3274"/>
    <w:rsid w:val="001D3410"/>
    <w:rsid w:val="001D371D"/>
    <w:rsid w:val="001D493E"/>
    <w:rsid w:val="001D4CEB"/>
    <w:rsid w:val="001D5DE4"/>
    <w:rsid w:val="001D74E2"/>
    <w:rsid w:val="001D7C7A"/>
    <w:rsid w:val="001E1135"/>
    <w:rsid w:val="001E14C3"/>
    <w:rsid w:val="001E1860"/>
    <w:rsid w:val="001E1CB5"/>
    <w:rsid w:val="001E2AED"/>
    <w:rsid w:val="001E3370"/>
    <w:rsid w:val="001E3878"/>
    <w:rsid w:val="001E3BFD"/>
    <w:rsid w:val="001E457D"/>
    <w:rsid w:val="001E50C1"/>
    <w:rsid w:val="001E6642"/>
    <w:rsid w:val="001E6A8D"/>
    <w:rsid w:val="001F0C5C"/>
    <w:rsid w:val="001F1F35"/>
    <w:rsid w:val="001F3204"/>
    <w:rsid w:val="001F3EF3"/>
    <w:rsid w:val="001F408E"/>
    <w:rsid w:val="001F45C7"/>
    <w:rsid w:val="001F4765"/>
    <w:rsid w:val="001F476D"/>
    <w:rsid w:val="001F4787"/>
    <w:rsid w:val="001F5A6E"/>
    <w:rsid w:val="001F5F58"/>
    <w:rsid w:val="001F6D6D"/>
    <w:rsid w:val="001F7352"/>
    <w:rsid w:val="002006B1"/>
    <w:rsid w:val="00201328"/>
    <w:rsid w:val="0020134E"/>
    <w:rsid w:val="002034D0"/>
    <w:rsid w:val="002038F8"/>
    <w:rsid w:val="00203EED"/>
    <w:rsid w:val="002041B2"/>
    <w:rsid w:val="002042ED"/>
    <w:rsid w:val="00205652"/>
    <w:rsid w:val="0020585D"/>
    <w:rsid w:val="002070B8"/>
    <w:rsid w:val="002071C5"/>
    <w:rsid w:val="00207795"/>
    <w:rsid w:val="00207B8C"/>
    <w:rsid w:val="00210A8F"/>
    <w:rsid w:val="00210D85"/>
    <w:rsid w:val="002112B6"/>
    <w:rsid w:val="00211A35"/>
    <w:rsid w:val="00212146"/>
    <w:rsid w:val="002123E2"/>
    <w:rsid w:val="002126DD"/>
    <w:rsid w:val="002139E8"/>
    <w:rsid w:val="00213B5A"/>
    <w:rsid w:val="00214320"/>
    <w:rsid w:val="00214A8D"/>
    <w:rsid w:val="0021562A"/>
    <w:rsid w:val="00216162"/>
    <w:rsid w:val="00216990"/>
    <w:rsid w:val="0021727C"/>
    <w:rsid w:val="0021784A"/>
    <w:rsid w:val="00217D11"/>
    <w:rsid w:val="00220490"/>
    <w:rsid w:val="00222A20"/>
    <w:rsid w:val="00223939"/>
    <w:rsid w:val="00226ECF"/>
    <w:rsid w:val="002315C3"/>
    <w:rsid w:val="00231A99"/>
    <w:rsid w:val="00231E6C"/>
    <w:rsid w:val="00231FA0"/>
    <w:rsid w:val="002322CB"/>
    <w:rsid w:val="00232435"/>
    <w:rsid w:val="00232436"/>
    <w:rsid w:val="00233BF1"/>
    <w:rsid w:val="002344CF"/>
    <w:rsid w:val="00234532"/>
    <w:rsid w:val="002363BD"/>
    <w:rsid w:val="0023700E"/>
    <w:rsid w:val="002371EA"/>
    <w:rsid w:val="00237993"/>
    <w:rsid w:val="00237BE6"/>
    <w:rsid w:val="00242348"/>
    <w:rsid w:val="002427A2"/>
    <w:rsid w:val="00242D08"/>
    <w:rsid w:val="00245063"/>
    <w:rsid w:val="0024528D"/>
    <w:rsid w:val="002453F1"/>
    <w:rsid w:val="00245FE7"/>
    <w:rsid w:val="002477E2"/>
    <w:rsid w:val="002506E8"/>
    <w:rsid w:val="00250E5B"/>
    <w:rsid w:val="00251723"/>
    <w:rsid w:val="00251EC0"/>
    <w:rsid w:val="002559C0"/>
    <w:rsid w:val="00255A76"/>
    <w:rsid w:val="00256D5D"/>
    <w:rsid w:val="00257294"/>
    <w:rsid w:val="002576A0"/>
    <w:rsid w:val="002624A5"/>
    <w:rsid w:val="0026482D"/>
    <w:rsid w:val="00264C17"/>
    <w:rsid w:val="00267560"/>
    <w:rsid w:val="002709B3"/>
    <w:rsid w:val="00272C00"/>
    <w:rsid w:val="00273277"/>
    <w:rsid w:val="0027389A"/>
    <w:rsid w:val="002747A4"/>
    <w:rsid w:val="0027506E"/>
    <w:rsid w:val="00275AF8"/>
    <w:rsid w:val="00276796"/>
    <w:rsid w:val="00276BD0"/>
    <w:rsid w:val="00277A3C"/>
    <w:rsid w:val="00277E8E"/>
    <w:rsid w:val="00281328"/>
    <w:rsid w:val="0028277F"/>
    <w:rsid w:val="00283B43"/>
    <w:rsid w:val="00286E7F"/>
    <w:rsid w:val="00287446"/>
    <w:rsid w:val="002875FB"/>
    <w:rsid w:val="00290517"/>
    <w:rsid w:val="002906DA"/>
    <w:rsid w:val="00290D38"/>
    <w:rsid w:val="0029156F"/>
    <w:rsid w:val="002923F0"/>
    <w:rsid w:val="0029267F"/>
    <w:rsid w:val="00292E0B"/>
    <w:rsid w:val="0029389A"/>
    <w:rsid w:val="00293A6E"/>
    <w:rsid w:val="00294046"/>
    <w:rsid w:val="00294E70"/>
    <w:rsid w:val="0029573B"/>
    <w:rsid w:val="002A0CD5"/>
    <w:rsid w:val="002A125B"/>
    <w:rsid w:val="002A1FA0"/>
    <w:rsid w:val="002A2626"/>
    <w:rsid w:val="002A2AC0"/>
    <w:rsid w:val="002A2EBF"/>
    <w:rsid w:val="002A41EB"/>
    <w:rsid w:val="002A443E"/>
    <w:rsid w:val="002A695F"/>
    <w:rsid w:val="002A7711"/>
    <w:rsid w:val="002A7E16"/>
    <w:rsid w:val="002B019F"/>
    <w:rsid w:val="002B02F5"/>
    <w:rsid w:val="002B1A21"/>
    <w:rsid w:val="002B251E"/>
    <w:rsid w:val="002B2A5B"/>
    <w:rsid w:val="002B2EF8"/>
    <w:rsid w:val="002B3E14"/>
    <w:rsid w:val="002B3F72"/>
    <w:rsid w:val="002B4115"/>
    <w:rsid w:val="002B4194"/>
    <w:rsid w:val="002B46C6"/>
    <w:rsid w:val="002B5148"/>
    <w:rsid w:val="002B76EF"/>
    <w:rsid w:val="002B7A8E"/>
    <w:rsid w:val="002C29CB"/>
    <w:rsid w:val="002C2B09"/>
    <w:rsid w:val="002C2E0F"/>
    <w:rsid w:val="002C4EF5"/>
    <w:rsid w:val="002C52E8"/>
    <w:rsid w:val="002C58EE"/>
    <w:rsid w:val="002C61B6"/>
    <w:rsid w:val="002C6D8C"/>
    <w:rsid w:val="002C6E25"/>
    <w:rsid w:val="002C7465"/>
    <w:rsid w:val="002D03BC"/>
    <w:rsid w:val="002D073B"/>
    <w:rsid w:val="002D29D6"/>
    <w:rsid w:val="002D3384"/>
    <w:rsid w:val="002D399A"/>
    <w:rsid w:val="002D3DB4"/>
    <w:rsid w:val="002D553E"/>
    <w:rsid w:val="002D55EE"/>
    <w:rsid w:val="002D6AFB"/>
    <w:rsid w:val="002D6E81"/>
    <w:rsid w:val="002E2CF8"/>
    <w:rsid w:val="002E30CF"/>
    <w:rsid w:val="002E32F9"/>
    <w:rsid w:val="002E65EA"/>
    <w:rsid w:val="002E72C0"/>
    <w:rsid w:val="002F177D"/>
    <w:rsid w:val="002F2F60"/>
    <w:rsid w:val="002F3054"/>
    <w:rsid w:val="002F31CA"/>
    <w:rsid w:val="002F35B4"/>
    <w:rsid w:val="002F399C"/>
    <w:rsid w:val="002F42FC"/>
    <w:rsid w:val="002F43E9"/>
    <w:rsid w:val="002F4886"/>
    <w:rsid w:val="002F48D1"/>
    <w:rsid w:val="002F54C3"/>
    <w:rsid w:val="002F6793"/>
    <w:rsid w:val="002F69FA"/>
    <w:rsid w:val="002F6ADC"/>
    <w:rsid w:val="002F7BF7"/>
    <w:rsid w:val="00300176"/>
    <w:rsid w:val="00301983"/>
    <w:rsid w:val="0030388C"/>
    <w:rsid w:val="00304712"/>
    <w:rsid w:val="0030471F"/>
    <w:rsid w:val="0030514D"/>
    <w:rsid w:val="00305AC6"/>
    <w:rsid w:val="00306315"/>
    <w:rsid w:val="00306744"/>
    <w:rsid w:val="00307307"/>
    <w:rsid w:val="0031112D"/>
    <w:rsid w:val="00311EC0"/>
    <w:rsid w:val="00313CC4"/>
    <w:rsid w:val="00314908"/>
    <w:rsid w:val="0031530D"/>
    <w:rsid w:val="00315398"/>
    <w:rsid w:val="0031553D"/>
    <w:rsid w:val="00316310"/>
    <w:rsid w:val="00316451"/>
    <w:rsid w:val="00317B77"/>
    <w:rsid w:val="0032071D"/>
    <w:rsid w:val="00320DEB"/>
    <w:rsid w:val="00321805"/>
    <w:rsid w:val="00321A27"/>
    <w:rsid w:val="00322365"/>
    <w:rsid w:val="00322E01"/>
    <w:rsid w:val="00323C12"/>
    <w:rsid w:val="003243A3"/>
    <w:rsid w:val="00325253"/>
    <w:rsid w:val="00325466"/>
    <w:rsid w:val="0032579B"/>
    <w:rsid w:val="003261FC"/>
    <w:rsid w:val="0032759D"/>
    <w:rsid w:val="00331BD3"/>
    <w:rsid w:val="0033217A"/>
    <w:rsid w:val="003323EF"/>
    <w:rsid w:val="00332EC3"/>
    <w:rsid w:val="00333A3B"/>
    <w:rsid w:val="003341BB"/>
    <w:rsid w:val="0033439D"/>
    <w:rsid w:val="00334837"/>
    <w:rsid w:val="00334BBE"/>
    <w:rsid w:val="0033527B"/>
    <w:rsid w:val="003369A2"/>
    <w:rsid w:val="00341A73"/>
    <w:rsid w:val="00341EA4"/>
    <w:rsid w:val="00342785"/>
    <w:rsid w:val="0034373F"/>
    <w:rsid w:val="00343FB7"/>
    <w:rsid w:val="00344004"/>
    <w:rsid w:val="003445B0"/>
    <w:rsid w:val="003454D1"/>
    <w:rsid w:val="00346F0D"/>
    <w:rsid w:val="003518DF"/>
    <w:rsid w:val="00352DC4"/>
    <w:rsid w:val="00353CDA"/>
    <w:rsid w:val="0035509F"/>
    <w:rsid w:val="003550FE"/>
    <w:rsid w:val="00355D15"/>
    <w:rsid w:val="00355E5B"/>
    <w:rsid w:val="00357CE9"/>
    <w:rsid w:val="00361EBB"/>
    <w:rsid w:val="00362676"/>
    <w:rsid w:val="00362AF6"/>
    <w:rsid w:val="00363062"/>
    <w:rsid w:val="00363883"/>
    <w:rsid w:val="003652A1"/>
    <w:rsid w:val="003653F9"/>
    <w:rsid w:val="00365806"/>
    <w:rsid w:val="00365BE6"/>
    <w:rsid w:val="00366723"/>
    <w:rsid w:val="00366920"/>
    <w:rsid w:val="00366D6E"/>
    <w:rsid w:val="00371897"/>
    <w:rsid w:val="00372DCD"/>
    <w:rsid w:val="003734DF"/>
    <w:rsid w:val="003744B6"/>
    <w:rsid w:val="0037523B"/>
    <w:rsid w:val="0037537F"/>
    <w:rsid w:val="00375554"/>
    <w:rsid w:val="00376AAD"/>
    <w:rsid w:val="00377319"/>
    <w:rsid w:val="003779E9"/>
    <w:rsid w:val="0038056B"/>
    <w:rsid w:val="00381543"/>
    <w:rsid w:val="00382C7A"/>
    <w:rsid w:val="00383E97"/>
    <w:rsid w:val="00384016"/>
    <w:rsid w:val="003854D7"/>
    <w:rsid w:val="00385867"/>
    <w:rsid w:val="00386591"/>
    <w:rsid w:val="00386DC4"/>
    <w:rsid w:val="00387191"/>
    <w:rsid w:val="00390464"/>
    <w:rsid w:val="00390C59"/>
    <w:rsid w:val="00393543"/>
    <w:rsid w:val="00393837"/>
    <w:rsid w:val="00393BB3"/>
    <w:rsid w:val="00393FA2"/>
    <w:rsid w:val="0039438A"/>
    <w:rsid w:val="00394E7E"/>
    <w:rsid w:val="0039568E"/>
    <w:rsid w:val="003960AF"/>
    <w:rsid w:val="0039692E"/>
    <w:rsid w:val="00396A1E"/>
    <w:rsid w:val="00397283"/>
    <w:rsid w:val="003A04BE"/>
    <w:rsid w:val="003A100E"/>
    <w:rsid w:val="003A1B01"/>
    <w:rsid w:val="003A2764"/>
    <w:rsid w:val="003A346C"/>
    <w:rsid w:val="003A4404"/>
    <w:rsid w:val="003A4CBD"/>
    <w:rsid w:val="003A4CFD"/>
    <w:rsid w:val="003A4F70"/>
    <w:rsid w:val="003A4F77"/>
    <w:rsid w:val="003A592E"/>
    <w:rsid w:val="003A5ADA"/>
    <w:rsid w:val="003A71E3"/>
    <w:rsid w:val="003A79B9"/>
    <w:rsid w:val="003B113B"/>
    <w:rsid w:val="003B19B4"/>
    <w:rsid w:val="003B1D7F"/>
    <w:rsid w:val="003B244C"/>
    <w:rsid w:val="003B3A55"/>
    <w:rsid w:val="003B4377"/>
    <w:rsid w:val="003B6E89"/>
    <w:rsid w:val="003C0E31"/>
    <w:rsid w:val="003C1F5E"/>
    <w:rsid w:val="003C2056"/>
    <w:rsid w:val="003C3413"/>
    <w:rsid w:val="003C46AE"/>
    <w:rsid w:val="003C4DD5"/>
    <w:rsid w:val="003C508B"/>
    <w:rsid w:val="003C627D"/>
    <w:rsid w:val="003C6A12"/>
    <w:rsid w:val="003C720B"/>
    <w:rsid w:val="003D00CA"/>
    <w:rsid w:val="003D070B"/>
    <w:rsid w:val="003D251E"/>
    <w:rsid w:val="003D365A"/>
    <w:rsid w:val="003D440F"/>
    <w:rsid w:val="003D5409"/>
    <w:rsid w:val="003D61D1"/>
    <w:rsid w:val="003D66B1"/>
    <w:rsid w:val="003D6D00"/>
    <w:rsid w:val="003D739F"/>
    <w:rsid w:val="003E0D35"/>
    <w:rsid w:val="003E25AE"/>
    <w:rsid w:val="003E2D8E"/>
    <w:rsid w:val="003E34E2"/>
    <w:rsid w:val="003E3C7E"/>
    <w:rsid w:val="003E47AE"/>
    <w:rsid w:val="003E5AB1"/>
    <w:rsid w:val="003E748C"/>
    <w:rsid w:val="003E7795"/>
    <w:rsid w:val="003E7A9D"/>
    <w:rsid w:val="003F05DC"/>
    <w:rsid w:val="003F1B18"/>
    <w:rsid w:val="003F3025"/>
    <w:rsid w:val="003F32FD"/>
    <w:rsid w:val="003F38EB"/>
    <w:rsid w:val="003F50A9"/>
    <w:rsid w:val="003F5980"/>
    <w:rsid w:val="003F5A4C"/>
    <w:rsid w:val="003F6AFF"/>
    <w:rsid w:val="003F7642"/>
    <w:rsid w:val="003F773B"/>
    <w:rsid w:val="00400141"/>
    <w:rsid w:val="00401872"/>
    <w:rsid w:val="00402183"/>
    <w:rsid w:val="00402232"/>
    <w:rsid w:val="0040259A"/>
    <w:rsid w:val="00402C22"/>
    <w:rsid w:val="00404302"/>
    <w:rsid w:val="00404671"/>
    <w:rsid w:val="00404E73"/>
    <w:rsid w:val="00405390"/>
    <w:rsid w:val="00405C52"/>
    <w:rsid w:val="00405D5F"/>
    <w:rsid w:val="00405DE4"/>
    <w:rsid w:val="00405F26"/>
    <w:rsid w:val="00406146"/>
    <w:rsid w:val="004065AB"/>
    <w:rsid w:val="00406AD5"/>
    <w:rsid w:val="004105DE"/>
    <w:rsid w:val="00410D11"/>
    <w:rsid w:val="00411182"/>
    <w:rsid w:val="00412754"/>
    <w:rsid w:val="00412DBC"/>
    <w:rsid w:val="00413F24"/>
    <w:rsid w:val="004144BB"/>
    <w:rsid w:val="00414C34"/>
    <w:rsid w:val="00416265"/>
    <w:rsid w:val="004201C2"/>
    <w:rsid w:val="00420DDA"/>
    <w:rsid w:val="00421137"/>
    <w:rsid w:val="00423FB6"/>
    <w:rsid w:val="00424B36"/>
    <w:rsid w:val="0042532D"/>
    <w:rsid w:val="00425DE3"/>
    <w:rsid w:val="00426155"/>
    <w:rsid w:val="00427006"/>
    <w:rsid w:val="004273C9"/>
    <w:rsid w:val="00427F4E"/>
    <w:rsid w:val="004302B5"/>
    <w:rsid w:val="00430468"/>
    <w:rsid w:val="0043095B"/>
    <w:rsid w:val="00432699"/>
    <w:rsid w:val="00432B77"/>
    <w:rsid w:val="00433259"/>
    <w:rsid w:val="004335A2"/>
    <w:rsid w:val="00433E89"/>
    <w:rsid w:val="0043446F"/>
    <w:rsid w:val="00435AB0"/>
    <w:rsid w:val="00436844"/>
    <w:rsid w:val="00436A91"/>
    <w:rsid w:val="004371E4"/>
    <w:rsid w:val="0043744A"/>
    <w:rsid w:val="00440306"/>
    <w:rsid w:val="00440577"/>
    <w:rsid w:val="00440C14"/>
    <w:rsid w:val="00441070"/>
    <w:rsid w:val="0044168F"/>
    <w:rsid w:val="00441AC0"/>
    <w:rsid w:val="00442F9D"/>
    <w:rsid w:val="0044421A"/>
    <w:rsid w:val="00446AE5"/>
    <w:rsid w:val="00447053"/>
    <w:rsid w:val="004501C0"/>
    <w:rsid w:val="00451A56"/>
    <w:rsid w:val="004524E0"/>
    <w:rsid w:val="004533D6"/>
    <w:rsid w:val="00453B75"/>
    <w:rsid w:val="00453F06"/>
    <w:rsid w:val="0045520B"/>
    <w:rsid w:val="00456561"/>
    <w:rsid w:val="0045744A"/>
    <w:rsid w:val="00457EE2"/>
    <w:rsid w:val="00460EEE"/>
    <w:rsid w:val="00462639"/>
    <w:rsid w:val="004675BA"/>
    <w:rsid w:val="00467B70"/>
    <w:rsid w:val="00467F62"/>
    <w:rsid w:val="00470443"/>
    <w:rsid w:val="00472D09"/>
    <w:rsid w:val="00473AA0"/>
    <w:rsid w:val="00474807"/>
    <w:rsid w:val="00474A23"/>
    <w:rsid w:val="00475FFF"/>
    <w:rsid w:val="0047656D"/>
    <w:rsid w:val="00480B9F"/>
    <w:rsid w:val="004812E4"/>
    <w:rsid w:val="00481763"/>
    <w:rsid w:val="00486767"/>
    <w:rsid w:val="00486E92"/>
    <w:rsid w:val="00487ECC"/>
    <w:rsid w:val="004909DF"/>
    <w:rsid w:val="00491679"/>
    <w:rsid w:val="00492D59"/>
    <w:rsid w:val="00493153"/>
    <w:rsid w:val="004969EC"/>
    <w:rsid w:val="00497D15"/>
    <w:rsid w:val="004A0957"/>
    <w:rsid w:val="004A0FA3"/>
    <w:rsid w:val="004A14CE"/>
    <w:rsid w:val="004A3E16"/>
    <w:rsid w:val="004A4172"/>
    <w:rsid w:val="004A4549"/>
    <w:rsid w:val="004A5B60"/>
    <w:rsid w:val="004A759C"/>
    <w:rsid w:val="004B18B2"/>
    <w:rsid w:val="004B2FBC"/>
    <w:rsid w:val="004B6165"/>
    <w:rsid w:val="004B755E"/>
    <w:rsid w:val="004B7623"/>
    <w:rsid w:val="004B7F31"/>
    <w:rsid w:val="004C110C"/>
    <w:rsid w:val="004C1794"/>
    <w:rsid w:val="004C26C6"/>
    <w:rsid w:val="004C32FF"/>
    <w:rsid w:val="004C455E"/>
    <w:rsid w:val="004C50E1"/>
    <w:rsid w:val="004C54FA"/>
    <w:rsid w:val="004C611B"/>
    <w:rsid w:val="004C6E5A"/>
    <w:rsid w:val="004C6F5F"/>
    <w:rsid w:val="004C6F81"/>
    <w:rsid w:val="004C733F"/>
    <w:rsid w:val="004D0BC2"/>
    <w:rsid w:val="004D2DD6"/>
    <w:rsid w:val="004D44B6"/>
    <w:rsid w:val="004D4895"/>
    <w:rsid w:val="004D4A30"/>
    <w:rsid w:val="004D4D69"/>
    <w:rsid w:val="004D68B1"/>
    <w:rsid w:val="004D6AB8"/>
    <w:rsid w:val="004D78BA"/>
    <w:rsid w:val="004E0429"/>
    <w:rsid w:val="004E06BB"/>
    <w:rsid w:val="004E11B6"/>
    <w:rsid w:val="004E19D7"/>
    <w:rsid w:val="004E2ADB"/>
    <w:rsid w:val="004E2F9C"/>
    <w:rsid w:val="004E5E28"/>
    <w:rsid w:val="004E60E3"/>
    <w:rsid w:val="004E628E"/>
    <w:rsid w:val="004E6402"/>
    <w:rsid w:val="004E6C33"/>
    <w:rsid w:val="004E7DA6"/>
    <w:rsid w:val="004F1BEE"/>
    <w:rsid w:val="004F2086"/>
    <w:rsid w:val="004F2373"/>
    <w:rsid w:val="004F2A7E"/>
    <w:rsid w:val="004F2F8C"/>
    <w:rsid w:val="004F2FE8"/>
    <w:rsid w:val="004F3670"/>
    <w:rsid w:val="004F3F02"/>
    <w:rsid w:val="004F43CB"/>
    <w:rsid w:val="004F44A6"/>
    <w:rsid w:val="004F494F"/>
    <w:rsid w:val="004F4E06"/>
    <w:rsid w:val="004F567B"/>
    <w:rsid w:val="005003F9"/>
    <w:rsid w:val="00501001"/>
    <w:rsid w:val="005010B2"/>
    <w:rsid w:val="00501644"/>
    <w:rsid w:val="00501D47"/>
    <w:rsid w:val="0050329B"/>
    <w:rsid w:val="00503418"/>
    <w:rsid w:val="00503FBD"/>
    <w:rsid w:val="005049E9"/>
    <w:rsid w:val="00504E08"/>
    <w:rsid w:val="00505DE2"/>
    <w:rsid w:val="005063A3"/>
    <w:rsid w:val="00510425"/>
    <w:rsid w:val="00510586"/>
    <w:rsid w:val="00512A79"/>
    <w:rsid w:val="00512C69"/>
    <w:rsid w:val="005134ED"/>
    <w:rsid w:val="005136C6"/>
    <w:rsid w:val="0051379D"/>
    <w:rsid w:val="00513953"/>
    <w:rsid w:val="005147D3"/>
    <w:rsid w:val="00514C70"/>
    <w:rsid w:val="00515AD0"/>
    <w:rsid w:val="005160CA"/>
    <w:rsid w:val="00516B2D"/>
    <w:rsid w:val="005200C4"/>
    <w:rsid w:val="005203BC"/>
    <w:rsid w:val="00520515"/>
    <w:rsid w:val="00520C14"/>
    <w:rsid w:val="00521535"/>
    <w:rsid w:val="00521564"/>
    <w:rsid w:val="00522A73"/>
    <w:rsid w:val="00524190"/>
    <w:rsid w:val="0052443E"/>
    <w:rsid w:val="00524525"/>
    <w:rsid w:val="00524BA3"/>
    <w:rsid w:val="00525B25"/>
    <w:rsid w:val="00525F21"/>
    <w:rsid w:val="00526D5D"/>
    <w:rsid w:val="00527698"/>
    <w:rsid w:val="0053058C"/>
    <w:rsid w:val="00532126"/>
    <w:rsid w:val="00532245"/>
    <w:rsid w:val="00532D86"/>
    <w:rsid w:val="005340F7"/>
    <w:rsid w:val="00534545"/>
    <w:rsid w:val="00535E13"/>
    <w:rsid w:val="005401F6"/>
    <w:rsid w:val="00540374"/>
    <w:rsid w:val="005403E1"/>
    <w:rsid w:val="00541BD8"/>
    <w:rsid w:val="00542587"/>
    <w:rsid w:val="00543B16"/>
    <w:rsid w:val="00544586"/>
    <w:rsid w:val="005459C2"/>
    <w:rsid w:val="00545E4A"/>
    <w:rsid w:val="00547020"/>
    <w:rsid w:val="00550666"/>
    <w:rsid w:val="00550E38"/>
    <w:rsid w:val="00552D26"/>
    <w:rsid w:val="005534FD"/>
    <w:rsid w:val="00553E2B"/>
    <w:rsid w:val="005545DD"/>
    <w:rsid w:val="00554DF3"/>
    <w:rsid w:val="00555851"/>
    <w:rsid w:val="005560D7"/>
    <w:rsid w:val="00556C05"/>
    <w:rsid w:val="00560BDA"/>
    <w:rsid w:val="00561BCD"/>
    <w:rsid w:val="0056247D"/>
    <w:rsid w:val="00564494"/>
    <w:rsid w:val="00565719"/>
    <w:rsid w:val="005659E4"/>
    <w:rsid w:val="00566CBC"/>
    <w:rsid w:val="0056792B"/>
    <w:rsid w:val="00570147"/>
    <w:rsid w:val="0057082C"/>
    <w:rsid w:val="005709EC"/>
    <w:rsid w:val="00570A00"/>
    <w:rsid w:val="00570AD5"/>
    <w:rsid w:val="0057105C"/>
    <w:rsid w:val="00571384"/>
    <w:rsid w:val="00571903"/>
    <w:rsid w:val="0057330E"/>
    <w:rsid w:val="00574053"/>
    <w:rsid w:val="00575A8C"/>
    <w:rsid w:val="00575D0E"/>
    <w:rsid w:val="00577382"/>
    <w:rsid w:val="00577658"/>
    <w:rsid w:val="00580826"/>
    <w:rsid w:val="00581270"/>
    <w:rsid w:val="005816BA"/>
    <w:rsid w:val="005832B3"/>
    <w:rsid w:val="005832B6"/>
    <w:rsid w:val="00583E9A"/>
    <w:rsid w:val="00584C9B"/>
    <w:rsid w:val="00584EEC"/>
    <w:rsid w:val="00585CF1"/>
    <w:rsid w:val="005863A6"/>
    <w:rsid w:val="005872D9"/>
    <w:rsid w:val="00587738"/>
    <w:rsid w:val="0059153B"/>
    <w:rsid w:val="005916A5"/>
    <w:rsid w:val="00591804"/>
    <w:rsid w:val="00591DD1"/>
    <w:rsid w:val="00592418"/>
    <w:rsid w:val="00592BBD"/>
    <w:rsid w:val="00592F77"/>
    <w:rsid w:val="00593456"/>
    <w:rsid w:val="005949E0"/>
    <w:rsid w:val="00595835"/>
    <w:rsid w:val="00595A92"/>
    <w:rsid w:val="00596BBD"/>
    <w:rsid w:val="00596ECC"/>
    <w:rsid w:val="00596EE6"/>
    <w:rsid w:val="005A0191"/>
    <w:rsid w:val="005A0C56"/>
    <w:rsid w:val="005A13A0"/>
    <w:rsid w:val="005A1EE4"/>
    <w:rsid w:val="005A243B"/>
    <w:rsid w:val="005A29D0"/>
    <w:rsid w:val="005A3AA1"/>
    <w:rsid w:val="005A3AF7"/>
    <w:rsid w:val="005A42EC"/>
    <w:rsid w:val="005A5058"/>
    <w:rsid w:val="005A5B11"/>
    <w:rsid w:val="005A64AB"/>
    <w:rsid w:val="005A694D"/>
    <w:rsid w:val="005A6C49"/>
    <w:rsid w:val="005A6D6D"/>
    <w:rsid w:val="005A7DD8"/>
    <w:rsid w:val="005B10A8"/>
    <w:rsid w:val="005B2313"/>
    <w:rsid w:val="005B23E7"/>
    <w:rsid w:val="005B39AA"/>
    <w:rsid w:val="005B56EC"/>
    <w:rsid w:val="005B5C74"/>
    <w:rsid w:val="005B6088"/>
    <w:rsid w:val="005B69A8"/>
    <w:rsid w:val="005B7BE7"/>
    <w:rsid w:val="005C1128"/>
    <w:rsid w:val="005C1905"/>
    <w:rsid w:val="005C2930"/>
    <w:rsid w:val="005C3113"/>
    <w:rsid w:val="005C7500"/>
    <w:rsid w:val="005D0ADE"/>
    <w:rsid w:val="005D1274"/>
    <w:rsid w:val="005D2B3B"/>
    <w:rsid w:val="005D373F"/>
    <w:rsid w:val="005D398F"/>
    <w:rsid w:val="005D3F3A"/>
    <w:rsid w:val="005D41E0"/>
    <w:rsid w:val="005D52FF"/>
    <w:rsid w:val="005D662F"/>
    <w:rsid w:val="005D770F"/>
    <w:rsid w:val="005E01EA"/>
    <w:rsid w:val="005E06D9"/>
    <w:rsid w:val="005E09E7"/>
    <w:rsid w:val="005E0CDE"/>
    <w:rsid w:val="005E36B3"/>
    <w:rsid w:val="005E371B"/>
    <w:rsid w:val="005E3ECD"/>
    <w:rsid w:val="005E531F"/>
    <w:rsid w:val="005E5DE9"/>
    <w:rsid w:val="005E60FC"/>
    <w:rsid w:val="005E657B"/>
    <w:rsid w:val="005E6747"/>
    <w:rsid w:val="005E6CC2"/>
    <w:rsid w:val="005E757B"/>
    <w:rsid w:val="005E7942"/>
    <w:rsid w:val="005F04C3"/>
    <w:rsid w:val="005F07FB"/>
    <w:rsid w:val="005F105A"/>
    <w:rsid w:val="005F1454"/>
    <w:rsid w:val="005F1EEA"/>
    <w:rsid w:val="005F23DF"/>
    <w:rsid w:val="005F2DB3"/>
    <w:rsid w:val="005F50AB"/>
    <w:rsid w:val="005F63D2"/>
    <w:rsid w:val="005F70B7"/>
    <w:rsid w:val="005F7746"/>
    <w:rsid w:val="005F7D8E"/>
    <w:rsid w:val="00600532"/>
    <w:rsid w:val="00601AED"/>
    <w:rsid w:val="00602F5B"/>
    <w:rsid w:val="00603AC8"/>
    <w:rsid w:val="00604749"/>
    <w:rsid w:val="00604840"/>
    <w:rsid w:val="006050D2"/>
    <w:rsid w:val="00605B97"/>
    <w:rsid w:val="006075BE"/>
    <w:rsid w:val="00607C9E"/>
    <w:rsid w:val="00607E03"/>
    <w:rsid w:val="00610442"/>
    <w:rsid w:val="0061065B"/>
    <w:rsid w:val="006130E7"/>
    <w:rsid w:val="006133D8"/>
    <w:rsid w:val="00613F1D"/>
    <w:rsid w:val="00614188"/>
    <w:rsid w:val="0061482D"/>
    <w:rsid w:val="006148F5"/>
    <w:rsid w:val="00614AF3"/>
    <w:rsid w:val="006165C9"/>
    <w:rsid w:val="00616632"/>
    <w:rsid w:val="00616827"/>
    <w:rsid w:val="00616936"/>
    <w:rsid w:val="00617564"/>
    <w:rsid w:val="00617808"/>
    <w:rsid w:val="0062003D"/>
    <w:rsid w:val="006202B2"/>
    <w:rsid w:val="00620322"/>
    <w:rsid w:val="0062080D"/>
    <w:rsid w:val="00620DCE"/>
    <w:rsid w:val="0062118A"/>
    <w:rsid w:val="0062150F"/>
    <w:rsid w:val="00622DD3"/>
    <w:rsid w:val="006238BC"/>
    <w:rsid w:val="00623D08"/>
    <w:rsid w:val="0062439D"/>
    <w:rsid w:val="00624963"/>
    <w:rsid w:val="006256DC"/>
    <w:rsid w:val="006262DC"/>
    <w:rsid w:val="00626C8B"/>
    <w:rsid w:val="00626FF4"/>
    <w:rsid w:val="00627464"/>
    <w:rsid w:val="006317E7"/>
    <w:rsid w:val="00632F1F"/>
    <w:rsid w:val="00635482"/>
    <w:rsid w:val="00636E0D"/>
    <w:rsid w:val="00636F20"/>
    <w:rsid w:val="00640368"/>
    <w:rsid w:val="00640406"/>
    <w:rsid w:val="006408D3"/>
    <w:rsid w:val="00641047"/>
    <w:rsid w:val="00641064"/>
    <w:rsid w:val="00641693"/>
    <w:rsid w:val="00641AB0"/>
    <w:rsid w:val="00641C2F"/>
    <w:rsid w:val="00641F9B"/>
    <w:rsid w:val="00642C57"/>
    <w:rsid w:val="00643926"/>
    <w:rsid w:val="0064434C"/>
    <w:rsid w:val="0064437C"/>
    <w:rsid w:val="00644443"/>
    <w:rsid w:val="0064449B"/>
    <w:rsid w:val="006446DE"/>
    <w:rsid w:val="006448A6"/>
    <w:rsid w:val="00644978"/>
    <w:rsid w:val="00645444"/>
    <w:rsid w:val="00647977"/>
    <w:rsid w:val="00651CA6"/>
    <w:rsid w:val="00652645"/>
    <w:rsid w:val="00652BD3"/>
    <w:rsid w:val="00652E96"/>
    <w:rsid w:val="00653E31"/>
    <w:rsid w:val="006544F5"/>
    <w:rsid w:val="00654612"/>
    <w:rsid w:val="006556C1"/>
    <w:rsid w:val="00660178"/>
    <w:rsid w:val="006610E1"/>
    <w:rsid w:val="00662F27"/>
    <w:rsid w:val="00663C6E"/>
    <w:rsid w:val="00664F5D"/>
    <w:rsid w:val="00665DAE"/>
    <w:rsid w:val="00666793"/>
    <w:rsid w:val="0066720B"/>
    <w:rsid w:val="006675E4"/>
    <w:rsid w:val="00667F52"/>
    <w:rsid w:val="00671839"/>
    <w:rsid w:val="00671858"/>
    <w:rsid w:val="00672269"/>
    <w:rsid w:val="006722BC"/>
    <w:rsid w:val="0067251A"/>
    <w:rsid w:val="00672774"/>
    <w:rsid w:val="00672F08"/>
    <w:rsid w:val="00673688"/>
    <w:rsid w:val="006743CB"/>
    <w:rsid w:val="006744FF"/>
    <w:rsid w:val="00674703"/>
    <w:rsid w:val="006747A8"/>
    <w:rsid w:val="00675E38"/>
    <w:rsid w:val="00676A9D"/>
    <w:rsid w:val="00676F29"/>
    <w:rsid w:val="006802CA"/>
    <w:rsid w:val="006809A1"/>
    <w:rsid w:val="00680AAA"/>
    <w:rsid w:val="00681068"/>
    <w:rsid w:val="00681F44"/>
    <w:rsid w:val="006856B0"/>
    <w:rsid w:val="00685706"/>
    <w:rsid w:val="00685EE5"/>
    <w:rsid w:val="00686A76"/>
    <w:rsid w:val="006908D5"/>
    <w:rsid w:val="0069113C"/>
    <w:rsid w:val="00691755"/>
    <w:rsid w:val="0069215D"/>
    <w:rsid w:val="00692958"/>
    <w:rsid w:val="006946BD"/>
    <w:rsid w:val="00694CC5"/>
    <w:rsid w:val="00696E37"/>
    <w:rsid w:val="00697452"/>
    <w:rsid w:val="00697711"/>
    <w:rsid w:val="00697805"/>
    <w:rsid w:val="00697C4C"/>
    <w:rsid w:val="006A0A12"/>
    <w:rsid w:val="006A1580"/>
    <w:rsid w:val="006A15A2"/>
    <w:rsid w:val="006A1873"/>
    <w:rsid w:val="006A1B7D"/>
    <w:rsid w:val="006A1D7A"/>
    <w:rsid w:val="006A4957"/>
    <w:rsid w:val="006A4E31"/>
    <w:rsid w:val="006A51B7"/>
    <w:rsid w:val="006A531E"/>
    <w:rsid w:val="006A5B84"/>
    <w:rsid w:val="006A5C2D"/>
    <w:rsid w:val="006A6CEC"/>
    <w:rsid w:val="006A6F3F"/>
    <w:rsid w:val="006A7224"/>
    <w:rsid w:val="006B262E"/>
    <w:rsid w:val="006B28A9"/>
    <w:rsid w:val="006B2A4B"/>
    <w:rsid w:val="006B2ED5"/>
    <w:rsid w:val="006B397B"/>
    <w:rsid w:val="006B3A4F"/>
    <w:rsid w:val="006B3A58"/>
    <w:rsid w:val="006B4B60"/>
    <w:rsid w:val="006B560F"/>
    <w:rsid w:val="006B5BF9"/>
    <w:rsid w:val="006B77D6"/>
    <w:rsid w:val="006B7A9A"/>
    <w:rsid w:val="006C0F3C"/>
    <w:rsid w:val="006C2552"/>
    <w:rsid w:val="006C26C3"/>
    <w:rsid w:val="006C41C4"/>
    <w:rsid w:val="006C61F7"/>
    <w:rsid w:val="006C62DD"/>
    <w:rsid w:val="006C666E"/>
    <w:rsid w:val="006C6AFE"/>
    <w:rsid w:val="006C6CF5"/>
    <w:rsid w:val="006C78D6"/>
    <w:rsid w:val="006C7C35"/>
    <w:rsid w:val="006D0282"/>
    <w:rsid w:val="006D0F6F"/>
    <w:rsid w:val="006D1908"/>
    <w:rsid w:val="006D4F7E"/>
    <w:rsid w:val="006D5048"/>
    <w:rsid w:val="006D5521"/>
    <w:rsid w:val="006D60DD"/>
    <w:rsid w:val="006D618A"/>
    <w:rsid w:val="006D7313"/>
    <w:rsid w:val="006E099F"/>
    <w:rsid w:val="006E25ED"/>
    <w:rsid w:val="006E45DA"/>
    <w:rsid w:val="006E46A8"/>
    <w:rsid w:val="006E4C0E"/>
    <w:rsid w:val="006E549A"/>
    <w:rsid w:val="006E5523"/>
    <w:rsid w:val="006E5E87"/>
    <w:rsid w:val="006E5FCC"/>
    <w:rsid w:val="006E669A"/>
    <w:rsid w:val="006E723A"/>
    <w:rsid w:val="006E7A48"/>
    <w:rsid w:val="006E7B15"/>
    <w:rsid w:val="006E7F4A"/>
    <w:rsid w:val="006F2C25"/>
    <w:rsid w:val="006F30E6"/>
    <w:rsid w:val="006F382A"/>
    <w:rsid w:val="006F656D"/>
    <w:rsid w:val="006F6D41"/>
    <w:rsid w:val="006F6D8D"/>
    <w:rsid w:val="006F7759"/>
    <w:rsid w:val="006F780F"/>
    <w:rsid w:val="006F7BAF"/>
    <w:rsid w:val="00701C45"/>
    <w:rsid w:val="00703D84"/>
    <w:rsid w:val="00706024"/>
    <w:rsid w:val="00710034"/>
    <w:rsid w:val="00710AA4"/>
    <w:rsid w:val="00711EA9"/>
    <w:rsid w:val="00714512"/>
    <w:rsid w:val="00715753"/>
    <w:rsid w:val="0071689F"/>
    <w:rsid w:val="00717AF4"/>
    <w:rsid w:val="00717D4B"/>
    <w:rsid w:val="00717D60"/>
    <w:rsid w:val="007200B8"/>
    <w:rsid w:val="00722054"/>
    <w:rsid w:val="0072248D"/>
    <w:rsid w:val="00723458"/>
    <w:rsid w:val="0072577C"/>
    <w:rsid w:val="00725CCF"/>
    <w:rsid w:val="00725E65"/>
    <w:rsid w:val="00726296"/>
    <w:rsid w:val="00727378"/>
    <w:rsid w:val="00727557"/>
    <w:rsid w:val="007277A4"/>
    <w:rsid w:val="00730179"/>
    <w:rsid w:val="007312F1"/>
    <w:rsid w:val="0073158C"/>
    <w:rsid w:val="00732E6B"/>
    <w:rsid w:val="0073656E"/>
    <w:rsid w:val="00737180"/>
    <w:rsid w:val="007377ED"/>
    <w:rsid w:val="0073780C"/>
    <w:rsid w:val="00737BEE"/>
    <w:rsid w:val="00740015"/>
    <w:rsid w:val="00740226"/>
    <w:rsid w:val="00740591"/>
    <w:rsid w:val="007409A7"/>
    <w:rsid w:val="00740D23"/>
    <w:rsid w:val="00741346"/>
    <w:rsid w:val="00741490"/>
    <w:rsid w:val="00741CED"/>
    <w:rsid w:val="00743BAA"/>
    <w:rsid w:val="00743CF5"/>
    <w:rsid w:val="00744135"/>
    <w:rsid w:val="00745F41"/>
    <w:rsid w:val="0074658A"/>
    <w:rsid w:val="007470C2"/>
    <w:rsid w:val="00747F5C"/>
    <w:rsid w:val="00750B78"/>
    <w:rsid w:val="007516F7"/>
    <w:rsid w:val="0075204B"/>
    <w:rsid w:val="007523D1"/>
    <w:rsid w:val="00752AFD"/>
    <w:rsid w:val="00752F7B"/>
    <w:rsid w:val="00753169"/>
    <w:rsid w:val="00754042"/>
    <w:rsid w:val="00754620"/>
    <w:rsid w:val="00754DEF"/>
    <w:rsid w:val="00755B58"/>
    <w:rsid w:val="00757444"/>
    <w:rsid w:val="00757A04"/>
    <w:rsid w:val="00760758"/>
    <w:rsid w:val="007608FF"/>
    <w:rsid w:val="00762D12"/>
    <w:rsid w:val="00763931"/>
    <w:rsid w:val="00764880"/>
    <w:rsid w:val="007656C2"/>
    <w:rsid w:val="00765EEA"/>
    <w:rsid w:val="0076662F"/>
    <w:rsid w:val="007669D6"/>
    <w:rsid w:val="00767474"/>
    <w:rsid w:val="00767B78"/>
    <w:rsid w:val="00770565"/>
    <w:rsid w:val="00772174"/>
    <w:rsid w:val="00772891"/>
    <w:rsid w:val="00774263"/>
    <w:rsid w:val="00774391"/>
    <w:rsid w:val="007743DC"/>
    <w:rsid w:val="007766F1"/>
    <w:rsid w:val="00777074"/>
    <w:rsid w:val="007772A1"/>
    <w:rsid w:val="00777907"/>
    <w:rsid w:val="00777DF8"/>
    <w:rsid w:val="007827E6"/>
    <w:rsid w:val="00784875"/>
    <w:rsid w:val="007854A7"/>
    <w:rsid w:val="007858C8"/>
    <w:rsid w:val="00785DA6"/>
    <w:rsid w:val="00786238"/>
    <w:rsid w:val="00787403"/>
    <w:rsid w:val="00790AC0"/>
    <w:rsid w:val="00793B0C"/>
    <w:rsid w:val="007A1967"/>
    <w:rsid w:val="007A2081"/>
    <w:rsid w:val="007A3337"/>
    <w:rsid w:val="007A41F0"/>
    <w:rsid w:val="007A4F30"/>
    <w:rsid w:val="007A61BF"/>
    <w:rsid w:val="007A68CB"/>
    <w:rsid w:val="007A691B"/>
    <w:rsid w:val="007B0793"/>
    <w:rsid w:val="007B0A97"/>
    <w:rsid w:val="007B3B81"/>
    <w:rsid w:val="007B3CA5"/>
    <w:rsid w:val="007B4C38"/>
    <w:rsid w:val="007B584A"/>
    <w:rsid w:val="007B5F44"/>
    <w:rsid w:val="007B67EE"/>
    <w:rsid w:val="007B6863"/>
    <w:rsid w:val="007B69CC"/>
    <w:rsid w:val="007B7556"/>
    <w:rsid w:val="007B7651"/>
    <w:rsid w:val="007C02B3"/>
    <w:rsid w:val="007C121A"/>
    <w:rsid w:val="007C278C"/>
    <w:rsid w:val="007C2D97"/>
    <w:rsid w:val="007C4773"/>
    <w:rsid w:val="007C489E"/>
    <w:rsid w:val="007C4AC7"/>
    <w:rsid w:val="007C4B66"/>
    <w:rsid w:val="007C5637"/>
    <w:rsid w:val="007C57DA"/>
    <w:rsid w:val="007C5BA7"/>
    <w:rsid w:val="007C7462"/>
    <w:rsid w:val="007C770D"/>
    <w:rsid w:val="007D0885"/>
    <w:rsid w:val="007D152D"/>
    <w:rsid w:val="007D1C6C"/>
    <w:rsid w:val="007D393A"/>
    <w:rsid w:val="007D45E1"/>
    <w:rsid w:val="007D4CAB"/>
    <w:rsid w:val="007D6A70"/>
    <w:rsid w:val="007D71FE"/>
    <w:rsid w:val="007E0775"/>
    <w:rsid w:val="007E09D8"/>
    <w:rsid w:val="007E143A"/>
    <w:rsid w:val="007E1702"/>
    <w:rsid w:val="007E1D21"/>
    <w:rsid w:val="007E22EC"/>
    <w:rsid w:val="007E2FFB"/>
    <w:rsid w:val="007E4417"/>
    <w:rsid w:val="007E7292"/>
    <w:rsid w:val="007E7411"/>
    <w:rsid w:val="007E7825"/>
    <w:rsid w:val="007F0201"/>
    <w:rsid w:val="007F0202"/>
    <w:rsid w:val="007F0842"/>
    <w:rsid w:val="007F09BD"/>
    <w:rsid w:val="007F1470"/>
    <w:rsid w:val="007F1581"/>
    <w:rsid w:val="007F1BE6"/>
    <w:rsid w:val="007F1E86"/>
    <w:rsid w:val="007F2CEF"/>
    <w:rsid w:val="007F4A3E"/>
    <w:rsid w:val="007F51B7"/>
    <w:rsid w:val="007F5919"/>
    <w:rsid w:val="007F6C21"/>
    <w:rsid w:val="007F6CDF"/>
    <w:rsid w:val="007F7F63"/>
    <w:rsid w:val="008001ED"/>
    <w:rsid w:val="008007D2"/>
    <w:rsid w:val="008008C0"/>
    <w:rsid w:val="00803043"/>
    <w:rsid w:val="00804257"/>
    <w:rsid w:val="008045B0"/>
    <w:rsid w:val="008050C1"/>
    <w:rsid w:val="00805304"/>
    <w:rsid w:val="0080678A"/>
    <w:rsid w:val="0080740F"/>
    <w:rsid w:val="0081010B"/>
    <w:rsid w:val="008101D2"/>
    <w:rsid w:val="00811242"/>
    <w:rsid w:val="00811804"/>
    <w:rsid w:val="00812116"/>
    <w:rsid w:val="00812BE3"/>
    <w:rsid w:val="00812F77"/>
    <w:rsid w:val="008130B1"/>
    <w:rsid w:val="008140DE"/>
    <w:rsid w:val="00815069"/>
    <w:rsid w:val="008154D2"/>
    <w:rsid w:val="00815B93"/>
    <w:rsid w:val="008176E6"/>
    <w:rsid w:val="0081794F"/>
    <w:rsid w:val="0082036A"/>
    <w:rsid w:val="00820C24"/>
    <w:rsid w:val="00820CF3"/>
    <w:rsid w:val="00821413"/>
    <w:rsid w:val="0082143B"/>
    <w:rsid w:val="00822379"/>
    <w:rsid w:val="00823068"/>
    <w:rsid w:val="008232C8"/>
    <w:rsid w:val="00823BF8"/>
    <w:rsid w:val="00823D89"/>
    <w:rsid w:val="00824184"/>
    <w:rsid w:val="00824185"/>
    <w:rsid w:val="0082548B"/>
    <w:rsid w:val="00825509"/>
    <w:rsid w:val="00825632"/>
    <w:rsid w:val="00826207"/>
    <w:rsid w:val="00826D3D"/>
    <w:rsid w:val="0083065C"/>
    <w:rsid w:val="00830EFC"/>
    <w:rsid w:val="00831347"/>
    <w:rsid w:val="00833C68"/>
    <w:rsid w:val="00833F7D"/>
    <w:rsid w:val="008345DC"/>
    <w:rsid w:val="00834863"/>
    <w:rsid w:val="00834E7E"/>
    <w:rsid w:val="00837B93"/>
    <w:rsid w:val="0084085E"/>
    <w:rsid w:val="008413E3"/>
    <w:rsid w:val="0084263D"/>
    <w:rsid w:val="00842E71"/>
    <w:rsid w:val="00844592"/>
    <w:rsid w:val="00844E4B"/>
    <w:rsid w:val="00845A93"/>
    <w:rsid w:val="00846491"/>
    <w:rsid w:val="00846E2E"/>
    <w:rsid w:val="00846FEB"/>
    <w:rsid w:val="00854CCC"/>
    <w:rsid w:val="00855999"/>
    <w:rsid w:val="00855D76"/>
    <w:rsid w:val="00856609"/>
    <w:rsid w:val="00856688"/>
    <w:rsid w:val="00856CC3"/>
    <w:rsid w:val="00856EB0"/>
    <w:rsid w:val="008577F9"/>
    <w:rsid w:val="00857807"/>
    <w:rsid w:val="00857B7B"/>
    <w:rsid w:val="00860043"/>
    <w:rsid w:val="00861573"/>
    <w:rsid w:val="008621B8"/>
    <w:rsid w:val="00863A80"/>
    <w:rsid w:val="008640C6"/>
    <w:rsid w:val="0086414B"/>
    <w:rsid w:val="0086451D"/>
    <w:rsid w:val="00864A8A"/>
    <w:rsid w:val="00864DA2"/>
    <w:rsid w:val="00865EB8"/>
    <w:rsid w:val="00866D4C"/>
    <w:rsid w:val="0087134C"/>
    <w:rsid w:val="00871C6E"/>
    <w:rsid w:val="0087209C"/>
    <w:rsid w:val="0087243B"/>
    <w:rsid w:val="00873F3B"/>
    <w:rsid w:val="00874C9C"/>
    <w:rsid w:val="008750A7"/>
    <w:rsid w:val="00875406"/>
    <w:rsid w:val="00875687"/>
    <w:rsid w:val="008770EF"/>
    <w:rsid w:val="00880627"/>
    <w:rsid w:val="0088140C"/>
    <w:rsid w:val="008818E5"/>
    <w:rsid w:val="008819F2"/>
    <w:rsid w:val="00882DE6"/>
    <w:rsid w:val="00885046"/>
    <w:rsid w:val="00885B99"/>
    <w:rsid w:val="008868DC"/>
    <w:rsid w:val="00887EF7"/>
    <w:rsid w:val="00890BD2"/>
    <w:rsid w:val="00892B4C"/>
    <w:rsid w:val="00893820"/>
    <w:rsid w:val="00893C92"/>
    <w:rsid w:val="00893DBF"/>
    <w:rsid w:val="00895310"/>
    <w:rsid w:val="0089647F"/>
    <w:rsid w:val="00896C3F"/>
    <w:rsid w:val="00896D76"/>
    <w:rsid w:val="00897DF5"/>
    <w:rsid w:val="008A09F7"/>
    <w:rsid w:val="008A1B0C"/>
    <w:rsid w:val="008A22B5"/>
    <w:rsid w:val="008A27BC"/>
    <w:rsid w:val="008A5DF6"/>
    <w:rsid w:val="008A6796"/>
    <w:rsid w:val="008A67B1"/>
    <w:rsid w:val="008A689A"/>
    <w:rsid w:val="008A6AD6"/>
    <w:rsid w:val="008A71DB"/>
    <w:rsid w:val="008A75D8"/>
    <w:rsid w:val="008B12AF"/>
    <w:rsid w:val="008B1D26"/>
    <w:rsid w:val="008B3248"/>
    <w:rsid w:val="008B397A"/>
    <w:rsid w:val="008B39FF"/>
    <w:rsid w:val="008B438D"/>
    <w:rsid w:val="008B5158"/>
    <w:rsid w:val="008B5E19"/>
    <w:rsid w:val="008B63EE"/>
    <w:rsid w:val="008B716F"/>
    <w:rsid w:val="008B7A14"/>
    <w:rsid w:val="008C0417"/>
    <w:rsid w:val="008C179B"/>
    <w:rsid w:val="008C4054"/>
    <w:rsid w:val="008C46C5"/>
    <w:rsid w:val="008C4BCE"/>
    <w:rsid w:val="008C4FB3"/>
    <w:rsid w:val="008C5424"/>
    <w:rsid w:val="008C695D"/>
    <w:rsid w:val="008D0903"/>
    <w:rsid w:val="008D115F"/>
    <w:rsid w:val="008D11E6"/>
    <w:rsid w:val="008D1CAB"/>
    <w:rsid w:val="008D4112"/>
    <w:rsid w:val="008D5ED2"/>
    <w:rsid w:val="008D6F9B"/>
    <w:rsid w:val="008D7A49"/>
    <w:rsid w:val="008D7C20"/>
    <w:rsid w:val="008D7C5B"/>
    <w:rsid w:val="008E01DC"/>
    <w:rsid w:val="008E0707"/>
    <w:rsid w:val="008E0898"/>
    <w:rsid w:val="008E0A46"/>
    <w:rsid w:val="008E144E"/>
    <w:rsid w:val="008E2AF1"/>
    <w:rsid w:val="008E2C0C"/>
    <w:rsid w:val="008E3EBF"/>
    <w:rsid w:val="008E6296"/>
    <w:rsid w:val="008E62A3"/>
    <w:rsid w:val="008E69D9"/>
    <w:rsid w:val="008E6D01"/>
    <w:rsid w:val="008E7811"/>
    <w:rsid w:val="008F0183"/>
    <w:rsid w:val="008F0C2A"/>
    <w:rsid w:val="008F378D"/>
    <w:rsid w:val="008F5ACA"/>
    <w:rsid w:val="008F5FEC"/>
    <w:rsid w:val="008F773E"/>
    <w:rsid w:val="00901C4E"/>
    <w:rsid w:val="00903A78"/>
    <w:rsid w:val="00904A89"/>
    <w:rsid w:val="00907644"/>
    <w:rsid w:val="00907804"/>
    <w:rsid w:val="00907DFF"/>
    <w:rsid w:val="00910086"/>
    <w:rsid w:val="009113A9"/>
    <w:rsid w:val="00911767"/>
    <w:rsid w:val="009125D1"/>
    <w:rsid w:val="00913722"/>
    <w:rsid w:val="00913888"/>
    <w:rsid w:val="00913E9E"/>
    <w:rsid w:val="00914349"/>
    <w:rsid w:val="00914A31"/>
    <w:rsid w:val="00914AE8"/>
    <w:rsid w:val="00914F65"/>
    <w:rsid w:val="00915929"/>
    <w:rsid w:val="00917169"/>
    <w:rsid w:val="00917949"/>
    <w:rsid w:val="009203E1"/>
    <w:rsid w:val="009211A1"/>
    <w:rsid w:val="00923F1F"/>
    <w:rsid w:val="009242B8"/>
    <w:rsid w:val="00925180"/>
    <w:rsid w:val="00925761"/>
    <w:rsid w:val="00925DC1"/>
    <w:rsid w:val="00927375"/>
    <w:rsid w:val="00927B6B"/>
    <w:rsid w:val="00927E43"/>
    <w:rsid w:val="00931ABE"/>
    <w:rsid w:val="00932554"/>
    <w:rsid w:val="00932B6E"/>
    <w:rsid w:val="00932D2B"/>
    <w:rsid w:val="009332C0"/>
    <w:rsid w:val="009355D2"/>
    <w:rsid w:val="00936335"/>
    <w:rsid w:val="009366E0"/>
    <w:rsid w:val="00937369"/>
    <w:rsid w:val="00937559"/>
    <w:rsid w:val="00937886"/>
    <w:rsid w:val="00940E19"/>
    <w:rsid w:val="00943127"/>
    <w:rsid w:val="00943D0C"/>
    <w:rsid w:val="009446B4"/>
    <w:rsid w:val="009449C3"/>
    <w:rsid w:val="0094516D"/>
    <w:rsid w:val="00945C09"/>
    <w:rsid w:val="00945C17"/>
    <w:rsid w:val="009466C8"/>
    <w:rsid w:val="00946F14"/>
    <w:rsid w:val="00946FE2"/>
    <w:rsid w:val="00950091"/>
    <w:rsid w:val="00950382"/>
    <w:rsid w:val="009509B2"/>
    <w:rsid w:val="0095125D"/>
    <w:rsid w:val="009513C3"/>
    <w:rsid w:val="009515DB"/>
    <w:rsid w:val="0095162F"/>
    <w:rsid w:val="009534F6"/>
    <w:rsid w:val="00953C91"/>
    <w:rsid w:val="00953CF6"/>
    <w:rsid w:val="00954A0E"/>
    <w:rsid w:val="00955173"/>
    <w:rsid w:val="009565D9"/>
    <w:rsid w:val="00957B71"/>
    <w:rsid w:val="00957DBF"/>
    <w:rsid w:val="00962DEE"/>
    <w:rsid w:val="00963416"/>
    <w:rsid w:val="0096415D"/>
    <w:rsid w:val="00964333"/>
    <w:rsid w:val="00966419"/>
    <w:rsid w:val="009667EE"/>
    <w:rsid w:val="00966BDF"/>
    <w:rsid w:val="0096779C"/>
    <w:rsid w:val="009704D6"/>
    <w:rsid w:val="00970891"/>
    <w:rsid w:val="009709D9"/>
    <w:rsid w:val="00970CDC"/>
    <w:rsid w:val="009713D6"/>
    <w:rsid w:val="009714E1"/>
    <w:rsid w:val="00971695"/>
    <w:rsid w:val="00972124"/>
    <w:rsid w:val="00972A93"/>
    <w:rsid w:val="00974889"/>
    <w:rsid w:val="00974F0C"/>
    <w:rsid w:val="00977089"/>
    <w:rsid w:val="00980528"/>
    <w:rsid w:val="00980E1C"/>
    <w:rsid w:val="00982240"/>
    <w:rsid w:val="00982426"/>
    <w:rsid w:val="00983885"/>
    <w:rsid w:val="00985E3B"/>
    <w:rsid w:val="009869FF"/>
    <w:rsid w:val="00987F70"/>
    <w:rsid w:val="009916B8"/>
    <w:rsid w:val="00992A21"/>
    <w:rsid w:val="00995420"/>
    <w:rsid w:val="00995B72"/>
    <w:rsid w:val="009978A1"/>
    <w:rsid w:val="00997E52"/>
    <w:rsid w:val="009A01E0"/>
    <w:rsid w:val="009A358E"/>
    <w:rsid w:val="009A3754"/>
    <w:rsid w:val="009A516A"/>
    <w:rsid w:val="009A75EE"/>
    <w:rsid w:val="009A79CE"/>
    <w:rsid w:val="009B0E46"/>
    <w:rsid w:val="009B12DE"/>
    <w:rsid w:val="009B30B2"/>
    <w:rsid w:val="009B3C80"/>
    <w:rsid w:val="009B49C0"/>
    <w:rsid w:val="009B5F17"/>
    <w:rsid w:val="009B6501"/>
    <w:rsid w:val="009B676E"/>
    <w:rsid w:val="009B6999"/>
    <w:rsid w:val="009B6C54"/>
    <w:rsid w:val="009B7C8D"/>
    <w:rsid w:val="009C07EB"/>
    <w:rsid w:val="009C08C2"/>
    <w:rsid w:val="009C0C4C"/>
    <w:rsid w:val="009C166D"/>
    <w:rsid w:val="009C1F0A"/>
    <w:rsid w:val="009C1FB3"/>
    <w:rsid w:val="009C2B1E"/>
    <w:rsid w:val="009C2D2D"/>
    <w:rsid w:val="009C33F1"/>
    <w:rsid w:val="009C3BFE"/>
    <w:rsid w:val="009C566E"/>
    <w:rsid w:val="009C567D"/>
    <w:rsid w:val="009C5849"/>
    <w:rsid w:val="009C5E00"/>
    <w:rsid w:val="009C7315"/>
    <w:rsid w:val="009C7602"/>
    <w:rsid w:val="009D04E1"/>
    <w:rsid w:val="009D0534"/>
    <w:rsid w:val="009D16FD"/>
    <w:rsid w:val="009D2876"/>
    <w:rsid w:val="009D3D4F"/>
    <w:rsid w:val="009D44A1"/>
    <w:rsid w:val="009D56A7"/>
    <w:rsid w:val="009D5D39"/>
    <w:rsid w:val="009D6B13"/>
    <w:rsid w:val="009E069D"/>
    <w:rsid w:val="009E08C9"/>
    <w:rsid w:val="009E0D87"/>
    <w:rsid w:val="009E1306"/>
    <w:rsid w:val="009E1463"/>
    <w:rsid w:val="009E1467"/>
    <w:rsid w:val="009E1638"/>
    <w:rsid w:val="009E421B"/>
    <w:rsid w:val="009E4319"/>
    <w:rsid w:val="009E5726"/>
    <w:rsid w:val="009E638C"/>
    <w:rsid w:val="009E6FFE"/>
    <w:rsid w:val="009E7355"/>
    <w:rsid w:val="009E7827"/>
    <w:rsid w:val="009F05E4"/>
    <w:rsid w:val="009F0D81"/>
    <w:rsid w:val="009F18BD"/>
    <w:rsid w:val="009F2A15"/>
    <w:rsid w:val="009F66B4"/>
    <w:rsid w:val="009F7BFA"/>
    <w:rsid w:val="00A007E4"/>
    <w:rsid w:val="00A014E0"/>
    <w:rsid w:val="00A027BE"/>
    <w:rsid w:val="00A02EA1"/>
    <w:rsid w:val="00A030F2"/>
    <w:rsid w:val="00A03513"/>
    <w:rsid w:val="00A03D27"/>
    <w:rsid w:val="00A059C7"/>
    <w:rsid w:val="00A060B6"/>
    <w:rsid w:val="00A10388"/>
    <w:rsid w:val="00A12570"/>
    <w:rsid w:val="00A12ADC"/>
    <w:rsid w:val="00A133E3"/>
    <w:rsid w:val="00A1340D"/>
    <w:rsid w:val="00A13AAC"/>
    <w:rsid w:val="00A13D46"/>
    <w:rsid w:val="00A1489C"/>
    <w:rsid w:val="00A14ADB"/>
    <w:rsid w:val="00A14E1D"/>
    <w:rsid w:val="00A15EBB"/>
    <w:rsid w:val="00A1621A"/>
    <w:rsid w:val="00A16BC2"/>
    <w:rsid w:val="00A16EA4"/>
    <w:rsid w:val="00A17A26"/>
    <w:rsid w:val="00A17E1D"/>
    <w:rsid w:val="00A2023E"/>
    <w:rsid w:val="00A21264"/>
    <w:rsid w:val="00A217BA"/>
    <w:rsid w:val="00A21920"/>
    <w:rsid w:val="00A224C5"/>
    <w:rsid w:val="00A23565"/>
    <w:rsid w:val="00A23A75"/>
    <w:rsid w:val="00A2442C"/>
    <w:rsid w:val="00A24F58"/>
    <w:rsid w:val="00A25025"/>
    <w:rsid w:val="00A32736"/>
    <w:rsid w:val="00A34BAE"/>
    <w:rsid w:val="00A35898"/>
    <w:rsid w:val="00A3593C"/>
    <w:rsid w:val="00A35AB8"/>
    <w:rsid w:val="00A35D25"/>
    <w:rsid w:val="00A36794"/>
    <w:rsid w:val="00A40261"/>
    <w:rsid w:val="00A41307"/>
    <w:rsid w:val="00A41E39"/>
    <w:rsid w:val="00A42206"/>
    <w:rsid w:val="00A43E6A"/>
    <w:rsid w:val="00A44EC1"/>
    <w:rsid w:val="00A458F7"/>
    <w:rsid w:val="00A45D09"/>
    <w:rsid w:val="00A5090A"/>
    <w:rsid w:val="00A510D3"/>
    <w:rsid w:val="00A5144B"/>
    <w:rsid w:val="00A51C60"/>
    <w:rsid w:val="00A529DB"/>
    <w:rsid w:val="00A55719"/>
    <w:rsid w:val="00A558F8"/>
    <w:rsid w:val="00A6075B"/>
    <w:rsid w:val="00A60BA6"/>
    <w:rsid w:val="00A6173F"/>
    <w:rsid w:val="00A644F1"/>
    <w:rsid w:val="00A65124"/>
    <w:rsid w:val="00A65364"/>
    <w:rsid w:val="00A65486"/>
    <w:rsid w:val="00A65BB2"/>
    <w:rsid w:val="00A660FB"/>
    <w:rsid w:val="00A662A3"/>
    <w:rsid w:val="00A66BC1"/>
    <w:rsid w:val="00A67481"/>
    <w:rsid w:val="00A67F4C"/>
    <w:rsid w:val="00A67FE9"/>
    <w:rsid w:val="00A70E1F"/>
    <w:rsid w:val="00A718AF"/>
    <w:rsid w:val="00A7282F"/>
    <w:rsid w:val="00A74454"/>
    <w:rsid w:val="00A77772"/>
    <w:rsid w:val="00A80778"/>
    <w:rsid w:val="00A8132C"/>
    <w:rsid w:val="00A821B8"/>
    <w:rsid w:val="00A827DF"/>
    <w:rsid w:val="00A83064"/>
    <w:rsid w:val="00A83391"/>
    <w:rsid w:val="00A83F90"/>
    <w:rsid w:val="00A84802"/>
    <w:rsid w:val="00A84B78"/>
    <w:rsid w:val="00A85F16"/>
    <w:rsid w:val="00A864E5"/>
    <w:rsid w:val="00A870F9"/>
    <w:rsid w:val="00A8747D"/>
    <w:rsid w:val="00A87A73"/>
    <w:rsid w:val="00A90E27"/>
    <w:rsid w:val="00A92CB9"/>
    <w:rsid w:val="00A9479A"/>
    <w:rsid w:val="00A94D03"/>
    <w:rsid w:val="00A95975"/>
    <w:rsid w:val="00A95B80"/>
    <w:rsid w:val="00A96ED6"/>
    <w:rsid w:val="00AA08D6"/>
    <w:rsid w:val="00AA0C04"/>
    <w:rsid w:val="00AA37E7"/>
    <w:rsid w:val="00AA3959"/>
    <w:rsid w:val="00AA452F"/>
    <w:rsid w:val="00AA47FD"/>
    <w:rsid w:val="00AA517D"/>
    <w:rsid w:val="00AA5277"/>
    <w:rsid w:val="00AA58A6"/>
    <w:rsid w:val="00AA6B07"/>
    <w:rsid w:val="00AA6FB9"/>
    <w:rsid w:val="00AA715B"/>
    <w:rsid w:val="00AA71D8"/>
    <w:rsid w:val="00AA73A6"/>
    <w:rsid w:val="00AA7D60"/>
    <w:rsid w:val="00AB0FB1"/>
    <w:rsid w:val="00AB119D"/>
    <w:rsid w:val="00AB13AD"/>
    <w:rsid w:val="00AB14F1"/>
    <w:rsid w:val="00AB1B5A"/>
    <w:rsid w:val="00AB1D08"/>
    <w:rsid w:val="00AB236E"/>
    <w:rsid w:val="00AB37D4"/>
    <w:rsid w:val="00AB38DF"/>
    <w:rsid w:val="00AB4BF5"/>
    <w:rsid w:val="00AB513C"/>
    <w:rsid w:val="00AC0286"/>
    <w:rsid w:val="00AC0345"/>
    <w:rsid w:val="00AC174D"/>
    <w:rsid w:val="00AC1E6B"/>
    <w:rsid w:val="00AC21C2"/>
    <w:rsid w:val="00AC221E"/>
    <w:rsid w:val="00AC5AA0"/>
    <w:rsid w:val="00AC6A0F"/>
    <w:rsid w:val="00AD2CC6"/>
    <w:rsid w:val="00AD4EF7"/>
    <w:rsid w:val="00AD4FC3"/>
    <w:rsid w:val="00AD5FEB"/>
    <w:rsid w:val="00AD62E1"/>
    <w:rsid w:val="00AE0E0B"/>
    <w:rsid w:val="00AE2AF7"/>
    <w:rsid w:val="00AE2DC8"/>
    <w:rsid w:val="00AE3F2B"/>
    <w:rsid w:val="00AE48FF"/>
    <w:rsid w:val="00AE4A8D"/>
    <w:rsid w:val="00AE4C00"/>
    <w:rsid w:val="00AE5042"/>
    <w:rsid w:val="00AE5241"/>
    <w:rsid w:val="00AE6560"/>
    <w:rsid w:val="00AE66BF"/>
    <w:rsid w:val="00AE6CDA"/>
    <w:rsid w:val="00AF0856"/>
    <w:rsid w:val="00AF0E6E"/>
    <w:rsid w:val="00AF2590"/>
    <w:rsid w:val="00AF2959"/>
    <w:rsid w:val="00AF2E5A"/>
    <w:rsid w:val="00AF2EE9"/>
    <w:rsid w:val="00AF400F"/>
    <w:rsid w:val="00AF4B47"/>
    <w:rsid w:val="00AF4F93"/>
    <w:rsid w:val="00AF6254"/>
    <w:rsid w:val="00AF66AD"/>
    <w:rsid w:val="00AF68AE"/>
    <w:rsid w:val="00AF7807"/>
    <w:rsid w:val="00B01878"/>
    <w:rsid w:val="00B02543"/>
    <w:rsid w:val="00B02F30"/>
    <w:rsid w:val="00B032E6"/>
    <w:rsid w:val="00B03BB4"/>
    <w:rsid w:val="00B03E2F"/>
    <w:rsid w:val="00B048DE"/>
    <w:rsid w:val="00B04C7F"/>
    <w:rsid w:val="00B0556D"/>
    <w:rsid w:val="00B0569C"/>
    <w:rsid w:val="00B05F70"/>
    <w:rsid w:val="00B0716C"/>
    <w:rsid w:val="00B073BE"/>
    <w:rsid w:val="00B10281"/>
    <w:rsid w:val="00B102F6"/>
    <w:rsid w:val="00B10BA1"/>
    <w:rsid w:val="00B10E09"/>
    <w:rsid w:val="00B11936"/>
    <w:rsid w:val="00B125E8"/>
    <w:rsid w:val="00B13DF4"/>
    <w:rsid w:val="00B1488B"/>
    <w:rsid w:val="00B15966"/>
    <w:rsid w:val="00B16328"/>
    <w:rsid w:val="00B173E5"/>
    <w:rsid w:val="00B17E0E"/>
    <w:rsid w:val="00B20BBB"/>
    <w:rsid w:val="00B2252B"/>
    <w:rsid w:val="00B22D48"/>
    <w:rsid w:val="00B24273"/>
    <w:rsid w:val="00B24700"/>
    <w:rsid w:val="00B24D15"/>
    <w:rsid w:val="00B2608B"/>
    <w:rsid w:val="00B26D49"/>
    <w:rsid w:val="00B27652"/>
    <w:rsid w:val="00B30144"/>
    <w:rsid w:val="00B30393"/>
    <w:rsid w:val="00B316AB"/>
    <w:rsid w:val="00B3221E"/>
    <w:rsid w:val="00B336A5"/>
    <w:rsid w:val="00B341FE"/>
    <w:rsid w:val="00B34F4F"/>
    <w:rsid w:val="00B35FD0"/>
    <w:rsid w:val="00B36B23"/>
    <w:rsid w:val="00B37ECF"/>
    <w:rsid w:val="00B40084"/>
    <w:rsid w:val="00B40FE3"/>
    <w:rsid w:val="00B41D0B"/>
    <w:rsid w:val="00B424C1"/>
    <w:rsid w:val="00B44770"/>
    <w:rsid w:val="00B45B7A"/>
    <w:rsid w:val="00B46AAA"/>
    <w:rsid w:val="00B4790D"/>
    <w:rsid w:val="00B5075C"/>
    <w:rsid w:val="00B51004"/>
    <w:rsid w:val="00B51160"/>
    <w:rsid w:val="00B5185F"/>
    <w:rsid w:val="00B53596"/>
    <w:rsid w:val="00B53E2A"/>
    <w:rsid w:val="00B54E33"/>
    <w:rsid w:val="00B55DA1"/>
    <w:rsid w:val="00B565C6"/>
    <w:rsid w:val="00B568EC"/>
    <w:rsid w:val="00B56A2B"/>
    <w:rsid w:val="00B5744C"/>
    <w:rsid w:val="00B57969"/>
    <w:rsid w:val="00B57CE8"/>
    <w:rsid w:val="00B61927"/>
    <w:rsid w:val="00B61CA3"/>
    <w:rsid w:val="00B62B08"/>
    <w:rsid w:val="00B62DE7"/>
    <w:rsid w:val="00B62EE3"/>
    <w:rsid w:val="00B64D36"/>
    <w:rsid w:val="00B6522F"/>
    <w:rsid w:val="00B65AEF"/>
    <w:rsid w:val="00B66209"/>
    <w:rsid w:val="00B6642E"/>
    <w:rsid w:val="00B665B9"/>
    <w:rsid w:val="00B675F7"/>
    <w:rsid w:val="00B67850"/>
    <w:rsid w:val="00B70780"/>
    <w:rsid w:val="00B70BE9"/>
    <w:rsid w:val="00B71815"/>
    <w:rsid w:val="00B71A1D"/>
    <w:rsid w:val="00B72503"/>
    <w:rsid w:val="00B72CF1"/>
    <w:rsid w:val="00B72D52"/>
    <w:rsid w:val="00B72E69"/>
    <w:rsid w:val="00B7481F"/>
    <w:rsid w:val="00B75349"/>
    <w:rsid w:val="00B7619D"/>
    <w:rsid w:val="00B77B1D"/>
    <w:rsid w:val="00B80B33"/>
    <w:rsid w:val="00B81C95"/>
    <w:rsid w:val="00B82D21"/>
    <w:rsid w:val="00B85C8D"/>
    <w:rsid w:val="00B867DE"/>
    <w:rsid w:val="00B874FC"/>
    <w:rsid w:val="00B90BB9"/>
    <w:rsid w:val="00B91175"/>
    <w:rsid w:val="00B922C7"/>
    <w:rsid w:val="00B9294B"/>
    <w:rsid w:val="00B934C5"/>
    <w:rsid w:val="00B93E16"/>
    <w:rsid w:val="00B93F78"/>
    <w:rsid w:val="00B943EA"/>
    <w:rsid w:val="00B96132"/>
    <w:rsid w:val="00B96425"/>
    <w:rsid w:val="00B97B9F"/>
    <w:rsid w:val="00BA019E"/>
    <w:rsid w:val="00BA05AA"/>
    <w:rsid w:val="00BA0A8B"/>
    <w:rsid w:val="00BA0C00"/>
    <w:rsid w:val="00BA1279"/>
    <w:rsid w:val="00BA1E04"/>
    <w:rsid w:val="00BA3CD9"/>
    <w:rsid w:val="00BA4A8C"/>
    <w:rsid w:val="00BA5423"/>
    <w:rsid w:val="00BA6223"/>
    <w:rsid w:val="00BA6CAE"/>
    <w:rsid w:val="00BB057B"/>
    <w:rsid w:val="00BB0ED0"/>
    <w:rsid w:val="00BB13BB"/>
    <w:rsid w:val="00BB1C0E"/>
    <w:rsid w:val="00BB2188"/>
    <w:rsid w:val="00BB2CBF"/>
    <w:rsid w:val="00BB2E5C"/>
    <w:rsid w:val="00BB51B9"/>
    <w:rsid w:val="00BB56BF"/>
    <w:rsid w:val="00BB6A78"/>
    <w:rsid w:val="00BB70BB"/>
    <w:rsid w:val="00BC0CC9"/>
    <w:rsid w:val="00BC138F"/>
    <w:rsid w:val="00BC4CFC"/>
    <w:rsid w:val="00BC5556"/>
    <w:rsid w:val="00BC5C9F"/>
    <w:rsid w:val="00BC713F"/>
    <w:rsid w:val="00BC7591"/>
    <w:rsid w:val="00BD010A"/>
    <w:rsid w:val="00BD27D1"/>
    <w:rsid w:val="00BD3C89"/>
    <w:rsid w:val="00BD4A06"/>
    <w:rsid w:val="00BD4A4D"/>
    <w:rsid w:val="00BD61EA"/>
    <w:rsid w:val="00BD7EA8"/>
    <w:rsid w:val="00BE04D8"/>
    <w:rsid w:val="00BE0BEB"/>
    <w:rsid w:val="00BE0F77"/>
    <w:rsid w:val="00BE2C76"/>
    <w:rsid w:val="00BE4988"/>
    <w:rsid w:val="00BE601A"/>
    <w:rsid w:val="00BE6B74"/>
    <w:rsid w:val="00BE7384"/>
    <w:rsid w:val="00BE7AC0"/>
    <w:rsid w:val="00BF0667"/>
    <w:rsid w:val="00BF09A6"/>
    <w:rsid w:val="00BF0B99"/>
    <w:rsid w:val="00BF10C2"/>
    <w:rsid w:val="00BF1A9E"/>
    <w:rsid w:val="00BF21CA"/>
    <w:rsid w:val="00BF2BF0"/>
    <w:rsid w:val="00BF3116"/>
    <w:rsid w:val="00BF5AB9"/>
    <w:rsid w:val="00C000C1"/>
    <w:rsid w:val="00C00257"/>
    <w:rsid w:val="00C00547"/>
    <w:rsid w:val="00C005DC"/>
    <w:rsid w:val="00C00A8F"/>
    <w:rsid w:val="00C014EE"/>
    <w:rsid w:val="00C02DDE"/>
    <w:rsid w:val="00C032B8"/>
    <w:rsid w:val="00C03D90"/>
    <w:rsid w:val="00C04499"/>
    <w:rsid w:val="00C04F5F"/>
    <w:rsid w:val="00C05FA1"/>
    <w:rsid w:val="00C06BE2"/>
    <w:rsid w:val="00C0725F"/>
    <w:rsid w:val="00C0752A"/>
    <w:rsid w:val="00C07E6D"/>
    <w:rsid w:val="00C10333"/>
    <w:rsid w:val="00C129E1"/>
    <w:rsid w:val="00C13D3A"/>
    <w:rsid w:val="00C14068"/>
    <w:rsid w:val="00C147C6"/>
    <w:rsid w:val="00C1588C"/>
    <w:rsid w:val="00C16429"/>
    <w:rsid w:val="00C16D3E"/>
    <w:rsid w:val="00C170DA"/>
    <w:rsid w:val="00C1765F"/>
    <w:rsid w:val="00C17969"/>
    <w:rsid w:val="00C22828"/>
    <w:rsid w:val="00C2293A"/>
    <w:rsid w:val="00C232E7"/>
    <w:rsid w:val="00C23909"/>
    <w:rsid w:val="00C23D53"/>
    <w:rsid w:val="00C24CF8"/>
    <w:rsid w:val="00C250AA"/>
    <w:rsid w:val="00C26A98"/>
    <w:rsid w:val="00C27C65"/>
    <w:rsid w:val="00C304F4"/>
    <w:rsid w:val="00C32696"/>
    <w:rsid w:val="00C332DD"/>
    <w:rsid w:val="00C341B1"/>
    <w:rsid w:val="00C34FB4"/>
    <w:rsid w:val="00C35C55"/>
    <w:rsid w:val="00C360DF"/>
    <w:rsid w:val="00C36580"/>
    <w:rsid w:val="00C367E7"/>
    <w:rsid w:val="00C368A5"/>
    <w:rsid w:val="00C37015"/>
    <w:rsid w:val="00C37AAA"/>
    <w:rsid w:val="00C37BAF"/>
    <w:rsid w:val="00C402F2"/>
    <w:rsid w:val="00C41E56"/>
    <w:rsid w:val="00C41E60"/>
    <w:rsid w:val="00C41E89"/>
    <w:rsid w:val="00C4207E"/>
    <w:rsid w:val="00C47B6B"/>
    <w:rsid w:val="00C50367"/>
    <w:rsid w:val="00C507EE"/>
    <w:rsid w:val="00C5196D"/>
    <w:rsid w:val="00C51F51"/>
    <w:rsid w:val="00C52772"/>
    <w:rsid w:val="00C52A86"/>
    <w:rsid w:val="00C54B1C"/>
    <w:rsid w:val="00C5570E"/>
    <w:rsid w:val="00C565BC"/>
    <w:rsid w:val="00C57020"/>
    <w:rsid w:val="00C57575"/>
    <w:rsid w:val="00C57611"/>
    <w:rsid w:val="00C57C21"/>
    <w:rsid w:val="00C60218"/>
    <w:rsid w:val="00C62517"/>
    <w:rsid w:val="00C62687"/>
    <w:rsid w:val="00C62CB7"/>
    <w:rsid w:val="00C62CFB"/>
    <w:rsid w:val="00C63013"/>
    <w:rsid w:val="00C63921"/>
    <w:rsid w:val="00C63E6B"/>
    <w:rsid w:val="00C64F00"/>
    <w:rsid w:val="00C66DE6"/>
    <w:rsid w:val="00C67498"/>
    <w:rsid w:val="00C70678"/>
    <w:rsid w:val="00C70FA1"/>
    <w:rsid w:val="00C713BA"/>
    <w:rsid w:val="00C716DA"/>
    <w:rsid w:val="00C71E41"/>
    <w:rsid w:val="00C72935"/>
    <w:rsid w:val="00C73390"/>
    <w:rsid w:val="00C736E2"/>
    <w:rsid w:val="00C73C7F"/>
    <w:rsid w:val="00C73DED"/>
    <w:rsid w:val="00C743A4"/>
    <w:rsid w:val="00C75B68"/>
    <w:rsid w:val="00C75E52"/>
    <w:rsid w:val="00C76362"/>
    <w:rsid w:val="00C76759"/>
    <w:rsid w:val="00C769A5"/>
    <w:rsid w:val="00C779FB"/>
    <w:rsid w:val="00C77A43"/>
    <w:rsid w:val="00C77DF0"/>
    <w:rsid w:val="00C77FD4"/>
    <w:rsid w:val="00C8198A"/>
    <w:rsid w:val="00C81DF4"/>
    <w:rsid w:val="00C8252B"/>
    <w:rsid w:val="00C8277A"/>
    <w:rsid w:val="00C8411D"/>
    <w:rsid w:val="00C842B5"/>
    <w:rsid w:val="00C8437F"/>
    <w:rsid w:val="00C8522B"/>
    <w:rsid w:val="00C855E0"/>
    <w:rsid w:val="00C86DBB"/>
    <w:rsid w:val="00C86E10"/>
    <w:rsid w:val="00C8787D"/>
    <w:rsid w:val="00C90556"/>
    <w:rsid w:val="00C90F46"/>
    <w:rsid w:val="00C90F50"/>
    <w:rsid w:val="00C925A8"/>
    <w:rsid w:val="00C93712"/>
    <w:rsid w:val="00C94DDF"/>
    <w:rsid w:val="00C95211"/>
    <w:rsid w:val="00C957D4"/>
    <w:rsid w:val="00CA0FAB"/>
    <w:rsid w:val="00CA17DC"/>
    <w:rsid w:val="00CA23FC"/>
    <w:rsid w:val="00CA2536"/>
    <w:rsid w:val="00CA3988"/>
    <w:rsid w:val="00CA3F27"/>
    <w:rsid w:val="00CA4418"/>
    <w:rsid w:val="00CA4508"/>
    <w:rsid w:val="00CA6BF8"/>
    <w:rsid w:val="00CB0168"/>
    <w:rsid w:val="00CB023E"/>
    <w:rsid w:val="00CB0F7F"/>
    <w:rsid w:val="00CB1D98"/>
    <w:rsid w:val="00CB4074"/>
    <w:rsid w:val="00CB4E21"/>
    <w:rsid w:val="00CB6BA8"/>
    <w:rsid w:val="00CB6FF3"/>
    <w:rsid w:val="00CC00FB"/>
    <w:rsid w:val="00CC1472"/>
    <w:rsid w:val="00CC2BB5"/>
    <w:rsid w:val="00CC3BC4"/>
    <w:rsid w:val="00CC4002"/>
    <w:rsid w:val="00CC472F"/>
    <w:rsid w:val="00CC5666"/>
    <w:rsid w:val="00CC56B9"/>
    <w:rsid w:val="00CC7E19"/>
    <w:rsid w:val="00CD0D91"/>
    <w:rsid w:val="00CD1C4B"/>
    <w:rsid w:val="00CD27A7"/>
    <w:rsid w:val="00CD27A8"/>
    <w:rsid w:val="00CD2A67"/>
    <w:rsid w:val="00CD4B1E"/>
    <w:rsid w:val="00CD548C"/>
    <w:rsid w:val="00CD7BDA"/>
    <w:rsid w:val="00CD7EA6"/>
    <w:rsid w:val="00CE1590"/>
    <w:rsid w:val="00CE182B"/>
    <w:rsid w:val="00CE27D1"/>
    <w:rsid w:val="00CE3047"/>
    <w:rsid w:val="00CE3597"/>
    <w:rsid w:val="00CE3695"/>
    <w:rsid w:val="00CE3FF7"/>
    <w:rsid w:val="00CE533A"/>
    <w:rsid w:val="00CE61AA"/>
    <w:rsid w:val="00CE6AB4"/>
    <w:rsid w:val="00CE6DAA"/>
    <w:rsid w:val="00CE79BB"/>
    <w:rsid w:val="00CF147F"/>
    <w:rsid w:val="00CF3750"/>
    <w:rsid w:val="00CF37BC"/>
    <w:rsid w:val="00CF39A9"/>
    <w:rsid w:val="00CF4838"/>
    <w:rsid w:val="00CF6166"/>
    <w:rsid w:val="00CF681F"/>
    <w:rsid w:val="00CF69D7"/>
    <w:rsid w:val="00CF6B94"/>
    <w:rsid w:val="00CF74A3"/>
    <w:rsid w:val="00CF7EC5"/>
    <w:rsid w:val="00D0185A"/>
    <w:rsid w:val="00D01E85"/>
    <w:rsid w:val="00D0392A"/>
    <w:rsid w:val="00D03CD8"/>
    <w:rsid w:val="00D04F41"/>
    <w:rsid w:val="00D0501A"/>
    <w:rsid w:val="00D051B4"/>
    <w:rsid w:val="00D05C5C"/>
    <w:rsid w:val="00D0643E"/>
    <w:rsid w:val="00D076FD"/>
    <w:rsid w:val="00D07B87"/>
    <w:rsid w:val="00D1025B"/>
    <w:rsid w:val="00D10412"/>
    <w:rsid w:val="00D10657"/>
    <w:rsid w:val="00D11747"/>
    <w:rsid w:val="00D11CD1"/>
    <w:rsid w:val="00D12A72"/>
    <w:rsid w:val="00D13F50"/>
    <w:rsid w:val="00D14071"/>
    <w:rsid w:val="00D14E45"/>
    <w:rsid w:val="00D15DB2"/>
    <w:rsid w:val="00D15FAA"/>
    <w:rsid w:val="00D16C99"/>
    <w:rsid w:val="00D17CEA"/>
    <w:rsid w:val="00D17F05"/>
    <w:rsid w:val="00D20C2B"/>
    <w:rsid w:val="00D2146F"/>
    <w:rsid w:val="00D216AB"/>
    <w:rsid w:val="00D22A08"/>
    <w:rsid w:val="00D25EC0"/>
    <w:rsid w:val="00D2651F"/>
    <w:rsid w:val="00D275DE"/>
    <w:rsid w:val="00D279EA"/>
    <w:rsid w:val="00D30AFD"/>
    <w:rsid w:val="00D311A6"/>
    <w:rsid w:val="00D322C5"/>
    <w:rsid w:val="00D330FB"/>
    <w:rsid w:val="00D3313F"/>
    <w:rsid w:val="00D346B6"/>
    <w:rsid w:val="00D346BF"/>
    <w:rsid w:val="00D374AC"/>
    <w:rsid w:val="00D40A69"/>
    <w:rsid w:val="00D41B6B"/>
    <w:rsid w:val="00D4252A"/>
    <w:rsid w:val="00D43CF6"/>
    <w:rsid w:val="00D45730"/>
    <w:rsid w:val="00D4640A"/>
    <w:rsid w:val="00D4678B"/>
    <w:rsid w:val="00D5067C"/>
    <w:rsid w:val="00D50694"/>
    <w:rsid w:val="00D5092F"/>
    <w:rsid w:val="00D5215F"/>
    <w:rsid w:val="00D52435"/>
    <w:rsid w:val="00D5269A"/>
    <w:rsid w:val="00D53908"/>
    <w:rsid w:val="00D53B68"/>
    <w:rsid w:val="00D54641"/>
    <w:rsid w:val="00D55763"/>
    <w:rsid w:val="00D577AA"/>
    <w:rsid w:val="00D57990"/>
    <w:rsid w:val="00D60DFD"/>
    <w:rsid w:val="00D60EF7"/>
    <w:rsid w:val="00D61441"/>
    <w:rsid w:val="00D61C1B"/>
    <w:rsid w:val="00D61EFE"/>
    <w:rsid w:val="00D61F9F"/>
    <w:rsid w:val="00D62724"/>
    <w:rsid w:val="00D6299F"/>
    <w:rsid w:val="00D63123"/>
    <w:rsid w:val="00D642D3"/>
    <w:rsid w:val="00D66E41"/>
    <w:rsid w:val="00D67541"/>
    <w:rsid w:val="00D67633"/>
    <w:rsid w:val="00D700B1"/>
    <w:rsid w:val="00D70179"/>
    <w:rsid w:val="00D70C27"/>
    <w:rsid w:val="00D71FC8"/>
    <w:rsid w:val="00D74B6E"/>
    <w:rsid w:val="00D74CD0"/>
    <w:rsid w:val="00D750C1"/>
    <w:rsid w:val="00D75F27"/>
    <w:rsid w:val="00D772BF"/>
    <w:rsid w:val="00D773DF"/>
    <w:rsid w:val="00D77A88"/>
    <w:rsid w:val="00D80EEE"/>
    <w:rsid w:val="00D810D9"/>
    <w:rsid w:val="00D82465"/>
    <w:rsid w:val="00D8403E"/>
    <w:rsid w:val="00D87D40"/>
    <w:rsid w:val="00D91993"/>
    <w:rsid w:val="00D919EA"/>
    <w:rsid w:val="00D91B42"/>
    <w:rsid w:val="00D91B89"/>
    <w:rsid w:val="00D91C1B"/>
    <w:rsid w:val="00D928A3"/>
    <w:rsid w:val="00D93C75"/>
    <w:rsid w:val="00D93E48"/>
    <w:rsid w:val="00D947A5"/>
    <w:rsid w:val="00D94D2D"/>
    <w:rsid w:val="00D9589A"/>
    <w:rsid w:val="00D96207"/>
    <w:rsid w:val="00D96432"/>
    <w:rsid w:val="00D9778C"/>
    <w:rsid w:val="00DA0C73"/>
    <w:rsid w:val="00DA0DB6"/>
    <w:rsid w:val="00DA181F"/>
    <w:rsid w:val="00DA1EE9"/>
    <w:rsid w:val="00DA2131"/>
    <w:rsid w:val="00DA2B98"/>
    <w:rsid w:val="00DA38FD"/>
    <w:rsid w:val="00DA39DD"/>
    <w:rsid w:val="00DA4C1B"/>
    <w:rsid w:val="00DA53D9"/>
    <w:rsid w:val="00DA5DC4"/>
    <w:rsid w:val="00DA6249"/>
    <w:rsid w:val="00DA664A"/>
    <w:rsid w:val="00DA68F0"/>
    <w:rsid w:val="00DA6A1F"/>
    <w:rsid w:val="00DA7D19"/>
    <w:rsid w:val="00DB01F9"/>
    <w:rsid w:val="00DB0991"/>
    <w:rsid w:val="00DB0C60"/>
    <w:rsid w:val="00DB1753"/>
    <w:rsid w:val="00DB27A6"/>
    <w:rsid w:val="00DB3650"/>
    <w:rsid w:val="00DB4C1A"/>
    <w:rsid w:val="00DB54F0"/>
    <w:rsid w:val="00DB647F"/>
    <w:rsid w:val="00DB7279"/>
    <w:rsid w:val="00DB7FDF"/>
    <w:rsid w:val="00DC013E"/>
    <w:rsid w:val="00DC08D6"/>
    <w:rsid w:val="00DC12EE"/>
    <w:rsid w:val="00DC2C1D"/>
    <w:rsid w:val="00DC355A"/>
    <w:rsid w:val="00DC55C2"/>
    <w:rsid w:val="00DC5778"/>
    <w:rsid w:val="00DC7252"/>
    <w:rsid w:val="00DC76EA"/>
    <w:rsid w:val="00DD0290"/>
    <w:rsid w:val="00DD064E"/>
    <w:rsid w:val="00DD0C78"/>
    <w:rsid w:val="00DD182F"/>
    <w:rsid w:val="00DD230B"/>
    <w:rsid w:val="00DD260F"/>
    <w:rsid w:val="00DD2A25"/>
    <w:rsid w:val="00DD394F"/>
    <w:rsid w:val="00DD39C2"/>
    <w:rsid w:val="00DD69DC"/>
    <w:rsid w:val="00DD6C7B"/>
    <w:rsid w:val="00DD705A"/>
    <w:rsid w:val="00DD7294"/>
    <w:rsid w:val="00DE03BD"/>
    <w:rsid w:val="00DE0669"/>
    <w:rsid w:val="00DE0700"/>
    <w:rsid w:val="00DE0B60"/>
    <w:rsid w:val="00DE133E"/>
    <w:rsid w:val="00DE1BB6"/>
    <w:rsid w:val="00DE252B"/>
    <w:rsid w:val="00DE4203"/>
    <w:rsid w:val="00DE4297"/>
    <w:rsid w:val="00DE43BA"/>
    <w:rsid w:val="00DE4A86"/>
    <w:rsid w:val="00DE68E6"/>
    <w:rsid w:val="00DE72F3"/>
    <w:rsid w:val="00DE7EF9"/>
    <w:rsid w:val="00DF0377"/>
    <w:rsid w:val="00DF2185"/>
    <w:rsid w:val="00DF331A"/>
    <w:rsid w:val="00DF4E73"/>
    <w:rsid w:val="00DF6A0A"/>
    <w:rsid w:val="00DF6C5C"/>
    <w:rsid w:val="00DF7680"/>
    <w:rsid w:val="00DF772A"/>
    <w:rsid w:val="00E0447C"/>
    <w:rsid w:val="00E05616"/>
    <w:rsid w:val="00E056A5"/>
    <w:rsid w:val="00E10F28"/>
    <w:rsid w:val="00E11C92"/>
    <w:rsid w:val="00E123DA"/>
    <w:rsid w:val="00E13366"/>
    <w:rsid w:val="00E13601"/>
    <w:rsid w:val="00E1456A"/>
    <w:rsid w:val="00E15048"/>
    <w:rsid w:val="00E16195"/>
    <w:rsid w:val="00E161E4"/>
    <w:rsid w:val="00E167CA"/>
    <w:rsid w:val="00E16E05"/>
    <w:rsid w:val="00E173EF"/>
    <w:rsid w:val="00E1770B"/>
    <w:rsid w:val="00E17772"/>
    <w:rsid w:val="00E20B37"/>
    <w:rsid w:val="00E24208"/>
    <w:rsid w:val="00E24912"/>
    <w:rsid w:val="00E24E99"/>
    <w:rsid w:val="00E25BA0"/>
    <w:rsid w:val="00E25F6E"/>
    <w:rsid w:val="00E264EC"/>
    <w:rsid w:val="00E26ADA"/>
    <w:rsid w:val="00E26D94"/>
    <w:rsid w:val="00E26FDD"/>
    <w:rsid w:val="00E30306"/>
    <w:rsid w:val="00E30D7C"/>
    <w:rsid w:val="00E3191F"/>
    <w:rsid w:val="00E32E34"/>
    <w:rsid w:val="00E3529B"/>
    <w:rsid w:val="00E35848"/>
    <w:rsid w:val="00E3655C"/>
    <w:rsid w:val="00E3697E"/>
    <w:rsid w:val="00E36C8E"/>
    <w:rsid w:val="00E412CC"/>
    <w:rsid w:val="00E41579"/>
    <w:rsid w:val="00E41647"/>
    <w:rsid w:val="00E44A66"/>
    <w:rsid w:val="00E44E28"/>
    <w:rsid w:val="00E47200"/>
    <w:rsid w:val="00E4746A"/>
    <w:rsid w:val="00E475AA"/>
    <w:rsid w:val="00E502AD"/>
    <w:rsid w:val="00E5086C"/>
    <w:rsid w:val="00E5299E"/>
    <w:rsid w:val="00E53055"/>
    <w:rsid w:val="00E542D6"/>
    <w:rsid w:val="00E547DD"/>
    <w:rsid w:val="00E54CDE"/>
    <w:rsid w:val="00E573FF"/>
    <w:rsid w:val="00E577BE"/>
    <w:rsid w:val="00E577D9"/>
    <w:rsid w:val="00E62566"/>
    <w:rsid w:val="00E62BB3"/>
    <w:rsid w:val="00E62EF5"/>
    <w:rsid w:val="00E635D7"/>
    <w:rsid w:val="00E637DD"/>
    <w:rsid w:val="00E653A7"/>
    <w:rsid w:val="00E653DD"/>
    <w:rsid w:val="00E65A43"/>
    <w:rsid w:val="00E66249"/>
    <w:rsid w:val="00E70E02"/>
    <w:rsid w:val="00E70EBE"/>
    <w:rsid w:val="00E71001"/>
    <w:rsid w:val="00E71575"/>
    <w:rsid w:val="00E71A1F"/>
    <w:rsid w:val="00E71F39"/>
    <w:rsid w:val="00E722E6"/>
    <w:rsid w:val="00E72C94"/>
    <w:rsid w:val="00E74708"/>
    <w:rsid w:val="00E7544C"/>
    <w:rsid w:val="00E76F2D"/>
    <w:rsid w:val="00E77F23"/>
    <w:rsid w:val="00E806BA"/>
    <w:rsid w:val="00E8114D"/>
    <w:rsid w:val="00E811B3"/>
    <w:rsid w:val="00E81D6F"/>
    <w:rsid w:val="00E826FB"/>
    <w:rsid w:val="00E82B09"/>
    <w:rsid w:val="00E82F4C"/>
    <w:rsid w:val="00E839F1"/>
    <w:rsid w:val="00E83E5F"/>
    <w:rsid w:val="00E83FB0"/>
    <w:rsid w:val="00E8454E"/>
    <w:rsid w:val="00E852F8"/>
    <w:rsid w:val="00E85592"/>
    <w:rsid w:val="00E85600"/>
    <w:rsid w:val="00E87118"/>
    <w:rsid w:val="00E902DA"/>
    <w:rsid w:val="00E90482"/>
    <w:rsid w:val="00E90E0B"/>
    <w:rsid w:val="00E9107D"/>
    <w:rsid w:val="00E910A0"/>
    <w:rsid w:val="00E913A5"/>
    <w:rsid w:val="00E913B9"/>
    <w:rsid w:val="00E914A9"/>
    <w:rsid w:val="00E914AA"/>
    <w:rsid w:val="00E91738"/>
    <w:rsid w:val="00E9436A"/>
    <w:rsid w:val="00E97934"/>
    <w:rsid w:val="00EA14F2"/>
    <w:rsid w:val="00EA15AC"/>
    <w:rsid w:val="00EA1955"/>
    <w:rsid w:val="00EA2C28"/>
    <w:rsid w:val="00EA2E9D"/>
    <w:rsid w:val="00EA345F"/>
    <w:rsid w:val="00EA3BFC"/>
    <w:rsid w:val="00EA454F"/>
    <w:rsid w:val="00EA6368"/>
    <w:rsid w:val="00EB1558"/>
    <w:rsid w:val="00EB2F0B"/>
    <w:rsid w:val="00EB443C"/>
    <w:rsid w:val="00EB5617"/>
    <w:rsid w:val="00EB65D4"/>
    <w:rsid w:val="00EB7A79"/>
    <w:rsid w:val="00EC1AF6"/>
    <w:rsid w:val="00EC1BA1"/>
    <w:rsid w:val="00EC1E80"/>
    <w:rsid w:val="00EC1EC2"/>
    <w:rsid w:val="00EC318C"/>
    <w:rsid w:val="00EC33AA"/>
    <w:rsid w:val="00EC3596"/>
    <w:rsid w:val="00EC3D7D"/>
    <w:rsid w:val="00EC3E65"/>
    <w:rsid w:val="00EC5056"/>
    <w:rsid w:val="00EC5062"/>
    <w:rsid w:val="00EC5B7C"/>
    <w:rsid w:val="00EC6166"/>
    <w:rsid w:val="00EC7364"/>
    <w:rsid w:val="00ED0087"/>
    <w:rsid w:val="00ED1B3A"/>
    <w:rsid w:val="00ED2DBB"/>
    <w:rsid w:val="00ED398C"/>
    <w:rsid w:val="00ED3D6B"/>
    <w:rsid w:val="00ED49A8"/>
    <w:rsid w:val="00ED5C73"/>
    <w:rsid w:val="00ED5C83"/>
    <w:rsid w:val="00ED62D3"/>
    <w:rsid w:val="00ED685F"/>
    <w:rsid w:val="00ED6B37"/>
    <w:rsid w:val="00ED7138"/>
    <w:rsid w:val="00ED7D4B"/>
    <w:rsid w:val="00ED7E2D"/>
    <w:rsid w:val="00EE0B51"/>
    <w:rsid w:val="00EE2100"/>
    <w:rsid w:val="00EE2270"/>
    <w:rsid w:val="00EE3470"/>
    <w:rsid w:val="00EE3884"/>
    <w:rsid w:val="00EE3B51"/>
    <w:rsid w:val="00EE3ED9"/>
    <w:rsid w:val="00EE3FC1"/>
    <w:rsid w:val="00EE5127"/>
    <w:rsid w:val="00EE59DF"/>
    <w:rsid w:val="00EE6E64"/>
    <w:rsid w:val="00EE7EAE"/>
    <w:rsid w:val="00EF0916"/>
    <w:rsid w:val="00EF35B1"/>
    <w:rsid w:val="00EF4937"/>
    <w:rsid w:val="00EF493F"/>
    <w:rsid w:val="00EF5714"/>
    <w:rsid w:val="00EF5B16"/>
    <w:rsid w:val="00EF6084"/>
    <w:rsid w:val="00EF6E46"/>
    <w:rsid w:val="00EF70FB"/>
    <w:rsid w:val="00EF7388"/>
    <w:rsid w:val="00EF7A3A"/>
    <w:rsid w:val="00F0068C"/>
    <w:rsid w:val="00F01543"/>
    <w:rsid w:val="00F01B1B"/>
    <w:rsid w:val="00F01E60"/>
    <w:rsid w:val="00F0261E"/>
    <w:rsid w:val="00F03685"/>
    <w:rsid w:val="00F07455"/>
    <w:rsid w:val="00F07CE3"/>
    <w:rsid w:val="00F07D4C"/>
    <w:rsid w:val="00F07E3C"/>
    <w:rsid w:val="00F102EE"/>
    <w:rsid w:val="00F11A5E"/>
    <w:rsid w:val="00F12FE9"/>
    <w:rsid w:val="00F1368D"/>
    <w:rsid w:val="00F142AD"/>
    <w:rsid w:val="00F15E6F"/>
    <w:rsid w:val="00F1667F"/>
    <w:rsid w:val="00F20661"/>
    <w:rsid w:val="00F2083B"/>
    <w:rsid w:val="00F22AF1"/>
    <w:rsid w:val="00F22B6E"/>
    <w:rsid w:val="00F22E34"/>
    <w:rsid w:val="00F2377B"/>
    <w:rsid w:val="00F24197"/>
    <w:rsid w:val="00F25140"/>
    <w:rsid w:val="00F251A1"/>
    <w:rsid w:val="00F254CF"/>
    <w:rsid w:val="00F258AB"/>
    <w:rsid w:val="00F25F7B"/>
    <w:rsid w:val="00F26E60"/>
    <w:rsid w:val="00F27BA9"/>
    <w:rsid w:val="00F27D9D"/>
    <w:rsid w:val="00F30116"/>
    <w:rsid w:val="00F30643"/>
    <w:rsid w:val="00F32182"/>
    <w:rsid w:val="00F32251"/>
    <w:rsid w:val="00F326DB"/>
    <w:rsid w:val="00F32E5D"/>
    <w:rsid w:val="00F33DD7"/>
    <w:rsid w:val="00F34022"/>
    <w:rsid w:val="00F35781"/>
    <w:rsid w:val="00F35C0A"/>
    <w:rsid w:val="00F37EB8"/>
    <w:rsid w:val="00F408CB"/>
    <w:rsid w:val="00F4130D"/>
    <w:rsid w:val="00F413D6"/>
    <w:rsid w:val="00F41DA8"/>
    <w:rsid w:val="00F4245A"/>
    <w:rsid w:val="00F42C7E"/>
    <w:rsid w:val="00F42FF9"/>
    <w:rsid w:val="00F4334E"/>
    <w:rsid w:val="00F43B27"/>
    <w:rsid w:val="00F43E3F"/>
    <w:rsid w:val="00F45AD2"/>
    <w:rsid w:val="00F46B2A"/>
    <w:rsid w:val="00F46BA8"/>
    <w:rsid w:val="00F46D3B"/>
    <w:rsid w:val="00F48CF4"/>
    <w:rsid w:val="00F50974"/>
    <w:rsid w:val="00F50C13"/>
    <w:rsid w:val="00F50C99"/>
    <w:rsid w:val="00F51A71"/>
    <w:rsid w:val="00F52980"/>
    <w:rsid w:val="00F52AC9"/>
    <w:rsid w:val="00F54037"/>
    <w:rsid w:val="00F54A30"/>
    <w:rsid w:val="00F569F2"/>
    <w:rsid w:val="00F611AC"/>
    <w:rsid w:val="00F61407"/>
    <w:rsid w:val="00F61DBF"/>
    <w:rsid w:val="00F6213E"/>
    <w:rsid w:val="00F624D4"/>
    <w:rsid w:val="00F635AB"/>
    <w:rsid w:val="00F63685"/>
    <w:rsid w:val="00F63CB6"/>
    <w:rsid w:val="00F642FA"/>
    <w:rsid w:val="00F64FD2"/>
    <w:rsid w:val="00F666EA"/>
    <w:rsid w:val="00F70EDF"/>
    <w:rsid w:val="00F711AB"/>
    <w:rsid w:val="00F71626"/>
    <w:rsid w:val="00F716C6"/>
    <w:rsid w:val="00F723E3"/>
    <w:rsid w:val="00F727DB"/>
    <w:rsid w:val="00F72ACB"/>
    <w:rsid w:val="00F72E9D"/>
    <w:rsid w:val="00F732C4"/>
    <w:rsid w:val="00F739D3"/>
    <w:rsid w:val="00F73CB1"/>
    <w:rsid w:val="00F74E2B"/>
    <w:rsid w:val="00F769C3"/>
    <w:rsid w:val="00F770AF"/>
    <w:rsid w:val="00F77759"/>
    <w:rsid w:val="00F77DE6"/>
    <w:rsid w:val="00F8011E"/>
    <w:rsid w:val="00F811AD"/>
    <w:rsid w:val="00F81720"/>
    <w:rsid w:val="00F819F0"/>
    <w:rsid w:val="00F81AC8"/>
    <w:rsid w:val="00F823E4"/>
    <w:rsid w:val="00F824D3"/>
    <w:rsid w:val="00F8315F"/>
    <w:rsid w:val="00F83DCA"/>
    <w:rsid w:val="00F84772"/>
    <w:rsid w:val="00F84A6F"/>
    <w:rsid w:val="00F84C71"/>
    <w:rsid w:val="00F85B80"/>
    <w:rsid w:val="00F867F2"/>
    <w:rsid w:val="00F868A4"/>
    <w:rsid w:val="00F86B4D"/>
    <w:rsid w:val="00F86CEC"/>
    <w:rsid w:val="00F86EE8"/>
    <w:rsid w:val="00F87697"/>
    <w:rsid w:val="00F906D8"/>
    <w:rsid w:val="00F92A29"/>
    <w:rsid w:val="00F947CB"/>
    <w:rsid w:val="00F951BB"/>
    <w:rsid w:val="00F9590E"/>
    <w:rsid w:val="00F95AF5"/>
    <w:rsid w:val="00F96BB6"/>
    <w:rsid w:val="00F97061"/>
    <w:rsid w:val="00FA0137"/>
    <w:rsid w:val="00FA0DCE"/>
    <w:rsid w:val="00FA0F29"/>
    <w:rsid w:val="00FA141E"/>
    <w:rsid w:val="00FA2CFF"/>
    <w:rsid w:val="00FA4BF1"/>
    <w:rsid w:val="00FA56B5"/>
    <w:rsid w:val="00FA612B"/>
    <w:rsid w:val="00FA7CCB"/>
    <w:rsid w:val="00FB09E6"/>
    <w:rsid w:val="00FB10C8"/>
    <w:rsid w:val="00FB19ED"/>
    <w:rsid w:val="00FB1F2C"/>
    <w:rsid w:val="00FB29CE"/>
    <w:rsid w:val="00FB4451"/>
    <w:rsid w:val="00FB46BA"/>
    <w:rsid w:val="00FB4C72"/>
    <w:rsid w:val="00FB6052"/>
    <w:rsid w:val="00FB7CCA"/>
    <w:rsid w:val="00FC105F"/>
    <w:rsid w:val="00FC12B7"/>
    <w:rsid w:val="00FC1B3E"/>
    <w:rsid w:val="00FC389C"/>
    <w:rsid w:val="00FC4409"/>
    <w:rsid w:val="00FC64DA"/>
    <w:rsid w:val="00FC77FF"/>
    <w:rsid w:val="00FC7B83"/>
    <w:rsid w:val="00FD084A"/>
    <w:rsid w:val="00FD1C32"/>
    <w:rsid w:val="00FD1E9C"/>
    <w:rsid w:val="00FD1F48"/>
    <w:rsid w:val="00FD2111"/>
    <w:rsid w:val="00FD2FC9"/>
    <w:rsid w:val="00FD355B"/>
    <w:rsid w:val="00FD35D9"/>
    <w:rsid w:val="00FD3B92"/>
    <w:rsid w:val="00FD4E8E"/>
    <w:rsid w:val="00FD5682"/>
    <w:rsid w:val="00FD575E"/>
    <w:rsid w:val="00FD58BA"/>
    <w:rsid w:val="00FD615E"/>
    <w:rsid w:val="00FD617D"/>
    <w:rsid w:val="00FD6B94"/>
    <w:rsid w:val="00FD6C72"/>
    <w:rsid w:val="00FE1886"/>
    <w:rsid w:val="00FE1FAB"/>
    <w:rsid w:val="00FE2913"/>
    <w:rsid w:val="00FE3C96"/>
    <w:rsid w:val="00FE4618"/>
    <w:rsid w:val="00FE604F"/>
    <w:rsid w:val="00FE62BF"/>
    <w:rsid w:val="00FE6B56"/>
    <w:rsid w:val="00FE754B"/>
    <w:rsid w:val="00FF0C75"/>
    <w:rsid w:val="00FF1305"/>
    <w:rsid w:val="00FF1D86"/>
    <w:rsid w:val="00FF3610"/>
    <w:rsid w:val="00FF4278"/>
    <w:rsid w:val="00FF46D6"/>
    <w:rsid w:val="00FF4C7E"/>
    <w:rsid w:val="00FF4F29"/>
    <w:rsid w:val="00FF6899"/>
    <w:rsid w:val="012BCD8A"/>
    <w:rsid w:val="01ABC14B"/>
    <w:rsid w:val="01C1110E"/>
    <w:rsid w:val="01EAD565"/>
    <w:rsid w:val="02206EB6"/>
    <w:rsid w:val="022F5837"/>
    <w:rsid w:val="02319846"/>
    <w:rsid w:val="02D87C91"/>
    <w:rsid w:val="02EE0292"/>
    <w:rsid w:val="0419092C"/>
    <w:rsid w:val="042714DC"/>
    <w:rsid w:val="045108F8"/>
    <w:rsid w:val="0518B741"/>
    <w:rsid w:val="052E821C"/>
    <w:rsid w:val="0563D442"/>
    <w:rsid w:val="06122FF2"/>
    <w:rsid w:val="061D36B3"/>
    <w:rsid w:val="0660B248"/>
    <w:rsid w:val="0687869D"/>
    <w:rsid w:val="077EE380"/>
    <w:rsid w:val="07B6BF3B"/>
    <w:rsid w:val="085C9262"/>
    <w:rsid w:val="08794A83"/>
    <w:rsid w:val="088994AD"/>
    <w:rsid w:val="08ACB0EE"/>
    <w:rsid w:val="096FF420"/>
    <w:rsid w:val="0A296F07"/>
    <w:rsid w:val="0A478599"/>
    <w:rsid w:val="0ACE23A0"/>
    <w:rsid w:val="0AD9F185"/>
    <w:rsid w:val="0BCAA52C"/>
    <w:rsid w:val="0BD5BDDF"/>
    <w:rsid w:val="0C4012A0"/>
    <w:rsid w:val="0C70A237"/>
    <w:rsid w:val="0C846650"/>
    <w:rsid w:val="0E46B924"/>
    <w:rsid w:val="0E90E130"/>
    <w:rsid w:val="0F4B529D"/>
    <w:rsid w:val="0F81DEB3"/>
    <w:rsid w:val="0FDFE276"/>
    <w:rsid w:val="1055DBFC"/>
    <w:rsid w:val="10EDB48B"/>
    <w:rsid w:val="115E4FE5"/>
    <w:rsid w:val="11B5B09B"/>
    <w:rsid w:val="12106542"/>
    <w:rsid w:val="128BF8D9"/>
    <w:rsid w:val="129CE062"/>
    <w:rsid w:val="12A60042"/>
    <w:rsid w:val="12B6E81E"/>
    <w:rsid w:val="12EE53DE"/>
    <w:rsid w:val="13092C9B"/>
    <w:rsid w:val="1350763F"/>
    <w:rsid w:val="136CC346"/>
    <w:rsid w:val="14E01619"/>
    <w:rsid w:val="15300F25"/>
    <w:rsid w:val="154A7E3D"/>
    <w:rsid w:val="1556CBA6"/>
    <w:rsid w:val="1647DBF9"/>
    <w:rsid w:val="165364BE"/>
    <w:rsid w:val="169C49A1"/>
    <w:rsid w:val="1738D101"/>
    <w:rsid w:val="18214D83"/>
    <w:rsid w:val="19532158"/>
    <w:rsid w:val="1963D587"/>
    <w:rsid w:val="19861FCB"/>
    <w:rsid w:val="1986FAEA"/>
    <w:rsid w:val="19BB7409"/>
    <w:rsid w:val="1A681768"/>
    <w:rsid w:val="1A68FA15"/>
    <w:rsid w:val="1A716DE2"/>
    <w:rsid w:val="1B19FBC0"/>
    <w:rsid w:val="1B90CC96"/>
    <w:rsid w:val="1BB382C3"/>
    <w:rsid w:val="1BF7E23A"/>
    <w:rsid w:val="1C070C8D"/>
    <w:rsid w:val="1C0A48EB"/>
    <w:rsid w:val="1D2B996D"/>
    <w:rsid w:val="1D5C652A"/>
    <w:rsid w:val="1DA42A50"/>
    <w:rsid w:val="1F061A52"/>
    <w:rsid w:val="1FC7E24E"/>
    <w:rsid w:val="2010F862"/>
    <w:rsid w:val="20643DB9"/>
    <w:rsid w:val="20D4CEF6"/>
    <w:rsid w:val="2156E006"/>
    <w:rsid w:val="221BB220"/>
    <w:rsid w:val="22690E4B"/>
    <w:rsid w:val="227E64E4"/>
    <w:rsid w:val="2281DC9C"/>
    <w:rsid w:val="2298C9F7"/>
    <w:rsid w:val="23AE6CCB"/>
    <w:rsid w:val="23CEF672"/>
    <w:rsid w:val="23F3FAB3"/>
    <w:rsid w:val="246CAD3E"/>
    <w:rsid w:val="2499AAC0"/>
    <w:rsid w:val="24D6757A"/>
    <w:rsid w:val="2506C2F9"/>
    <w:rsid w:val="250B7BA3"/>
    <w:rsid w:val="253DA1F3"/>
    <w:rsid w:val="25A03255"/>
    <w:rsid w:val="25C5CBB3"/>
    <w:rsid w:val="25FE2A74"/>
    <w:rsid w:val="2623F3CB"/>
    <w:rsid w:val="27A65486"/>
    <w:rsid w:val="281F357C"/>
    <w:rsid w:val="286229CC"/>
    <w:rsid w:val="286A7580"/>
    <w:rsid w:val="288DB330"/>
    <w:rsid w:val="28C70CB1"/>
    <w:rsid w:val="290145D0"/>
    <w:rsid w:val="2921BA40"/>
    <w:rsid w:val="296C3F3D"/>
    <w:rsid w:val="29CEA27B"/>
    <w:rsid w:val="2A2B6B99"/>
    <w:rsid w:val="2A77091B"/>
    <w:rsid w:val="2AC66655"/>
    <w:rsid w:val="2BB42692"/>
    <w:rsid w:val="2C05EF0E"/>
    <w:rsid w:val="2C19BEED"/>
    <w:rsid w:val="2C21306B"/>
    <w:rsid w:val="2C2CE248"/>
    <w:rsid w:val="2C369FBA"/>
    <w:rsid w:val="2C5C922C"/>
    <w:rsid w:val="2D583AAE"/>
    <w:rsid w:val="2D989EF3"/>
    <w:rsid w:val="2DB42E5D"/>
    <w:rsid w:val="2DD17827"/>
    <w:rsid w:val="2E17DCE2"/>
    <w:rsid w:val="2E374AEF"/>
    <w:rsid w:val="2E39BF3D"/>
    <w:rsid w:val="2E4D32D8"/>
    <w:rsid w:val="2F4B82CD"/>
    <w:rsid w:val="2F5B5CDE"/>
    <w:rsid w:val="2FA6A911"/>
    <w:rsid w:val="304B38F2"/>
    <w:rsid w:val="308933E2"/>
    <w:rsid w:val="30C063F0"/>
    <w:rsid w:val="30FD04B6"/>
    <w:rsid w:val="31759552"/>
    <w:rsid w:val="318C069D"/>
    <w:rsid w:val="31ABC6B0"/>
    <w:rsid w:val="3278E378"/>
    <w:rsid w:val="32FA5933"/>
    <w:rsid w:val="3302E2CB"/>
    <w:rsid w:val="33425D6C"/>
    <w:rsid w:val="338ED94A"/>
    <w:rsid w:val="3487E8AF"/>
    <w:rsid w:val="348ECA26"/>
    <w:rsid w:val="3490E861"/>
    <w:rsid w:val="34A056F3"/>
    <w:rsid w:val="36596C0F"/>
    <w:rsid w:val="36FA4CEA"/>
    <w:rsid w:val="374BC145"/>
    <w:rsid w:val="376AE4C7"/>
    <w:rsid w:val="37DBAFB7"/>
    <w:rsid w:val="384F02B3"/>
    <w:rsid w:val="389B1044"/>
    <w:rsid w:val="3962C5ED"/>
    <w:rsid w:val="3A53852A"/>
    <w:rsid w:val="3AD73E64"/>
    <w:rsid w:val="3C9E6D55"/>
    <w:rsid w:val="3CAD62EF"/>
    <w:rsid w:val="3CC7FBA9"/>
    <w:rsid w:val="3CFE33AD"/>
    <w:rsid w:val="3D0DDE79"/>
    <w:rsid w:val="3DE35B99"/>
    <w:rsid w:val="3E60E549"/>
    <w:rsid w:val="3EC70190"/>
    <w:rsid w:val="41A125E7"/>
    <w:rsid w:val="41B65174"/>
    <w:rsid w:val="44249E5A"/>
    <w:rsid w:val="44E32FB9"/>
    <w:rsid w:val="45E229B8"/>
    <w:rsid w:val="4611E9E3"/>
    <w:rsid w:val="47BE5C9A"/>
    <w:rsid w:val="480E5366"/>
    <w:rsid w:val="487A997C"/>
    <w:rsid w:val="49122A93"/>
    <w:rsid w:val="49CCB228"/>
    <w:rsid w:val="4A4092F0"/>
    <w:rsid w:val="4AADFAF4"/>
    <w:rsid w:val="4AE8BBCC"/>
    <w:rsid w:val="4B0D8B66"/>
    <w:rsid w:val="4BBA4268"/>
    <w:rsid w:val="4BDFC07B"/>
    <w:rsid w:val="4C49CB55"/>
    <w:rsid w:val="4D3C206B"/>
    <w:rsid w:val="4DB5AEA4"/>
    <w:rsid w:val="4E27F555"/>
    <w:rsid w:val="4E86A247"/>
    <w:rsid w:val="4E8EB97D"/>
    <w:rsid w:val="4E9D84CA"/>
    <w:rsid w:val="4EC2BA99"/>
    <w:rsid w:val="4ECA1C10"/>
    <w:rsid w:val="4EF017BF"/>
    <w:rsid w:val="4F9501CC"/>
    <w:rsid w:val="4FFA687C"/>
    <w:rsid w:val="5008DA02"/>
    <w:rsid w:val="50864BEF"/>
    <w:rsid w:val="5169F86E"/>
    <w:rsid w:val="5218D106"/>
    <w:rsid w:val="530690BC"/>
    <w:rsid w:val="53305C40"/>
    <w:rsid w:val="5399C460"/>
    <w:rsid w:val="540A3434"/>
    <w:rsid w:val="546929DF"/>
    <w:rsid w:val="548697C6"/>
    <w:rsid w:val="54EFDB70"/>
    <w:rsid w:val="552E09F3"/>
    <w:rsid w:val="55955311"/>
    <w:rsid w:val="57316083"/>
    <w:rsid w:val="578CDE11"/>
    <w:rsid w:val="57A3F816"/>
    <w:rsid w:val="587781C8"/>
    <w:rsid w:val="59A385DA"/>
    <w:rsid w:val="5A23F03F"/>
    <w:rsid w:val="5A3409C2"/>
    <w:rsid w:val="5A585C68"/>
    <w:rsid w:val="5C42C505"/>
    <w:rsid w:val="5DD70FAA"/>
    <w:rsid w:val="5E44E524"/>
    <w:rsid w:val="5E4D4BF4"/>
    <w:rsid w:val="5EE2DDBF"/>
    <w:rsid w:val="5F265D23"/>
    <w:rsid w:val="5F3BF3CE"/>
    <w:rsid w:val="5FAD95DD"/>
    <w:rsid w:val="60722A77"/>
    <w:rsid w:val="608157E9"/>
    <w:rsid w:val="60C09CF6"/>
    <w:rsid w:val="60C8017F"/>
    <w:rsid w:val="61448168"/>
    <w:rsid w:val="6213E516"/>
    <w:rsid w:val="621914B4"/>
    <w:rsid w:val="623DECFA"/>
    <w:rsid w:val="625AB1A8"/>
    <w:rsid w:val="626732A0"/>
    <w:rsid w:val="62A70497"/>
    <w:rsid w:val="639E4B15"/>
    <w:rsid w:val="63CD1879"/>
    <w:rsid w:val="6480127A"/>
    <w:rsid w:val="64AA964A"/>
    <w:rsid w:val="662783A7"/>
    <w:rsid w:val="664CDAF4"/>
    <w:rsid w:val="6667B16C"/>
    <w:rsid w:val="66825C23"/>
    <w:rsid w:val="67923605"/>
    <w:rsid w:val="67A531BF"/>
    <w:rsid w:val="67DC49D8"/>
    <w:rsid w:val="681AD827"/>
    <w:rsid w:val="683652F7"/>
    <w:rsid w:val="68A6139A"/>
    <w:rsid w:val="68B3792E"/>
    <w:rsid w:val="68D37CF8"/>
    <w:rsid w:val="69139E8E"/>
    <w:rsid w:val="69A3D9DA"/>
    <w:rsid w:val="6A4296DE"/>
    <w:rsid w:val="6A4C35DA"/>
    <w:rsid w:val="6AAC610C"/>
    <w:rsid w:val="6AD82C92"/>
    <w:rsid w:val="6B7665D8"/>
    <w:rsid w:val="6B8A55A1"/>
    <w:rsid w:val="6C0ACEE4"/>
    <w:rsid w:val="6C354A73"/>
    <w:rsid w:val="6C60DBEB"/>
    <w:rsid w:val="6CBD6765"/>
    <w:rsid w:val="6D42A9EE"/>
    <w:rsid w:val="6E636F31"/>
    <w:rsid w:val="6F1E386C"/>
    <w:rsid w:val="6F33A79A"/>
    <w:rsid w:val="6FEB97BD"/>
    <w:rsid w:val="70B4828D"/>
    <w:rsid w:val="7155C5E4"/>
    <w:rsid w:val="720AF645"/>
    <w:rsid w:val="72427D0F"/>
    <w:rsid w:val="725936EE"/>
    <w:rsid w:val="725CD48B"/>
    <w:rsid w:val="72801D31"/>
    <w:rsid w:val="728288E4"/>
    <w:rsid w:val="729529C7"/>
    <w:rsid w:val="7387C5C6"/>
    <w:rsid w:val="74365D14"/>
    <w:rsid w:val="752FA800"/>
    <w:rsid w:val="7548C9B8"/>
    <w:rsid w:val="75ADD928"/>
    <w:rsid w:val="76300B58"/>
    <w:rsid w:val="77AFC23A"/>
    <w:rsid w:val="77F13EFB"/>
    <w:rsid w:val="781D0D44"/>
    <w:rsid w:val="782657AF"/>
    <w:rsid w:val="78EDEE10"/>
    <w:rsid w:val="79917DE4"/>
    <w:rsid w:val="79D85CF4"/>
    <w:rsid w:val="79E6270E"/>
    <w:rsid w:val="7A8C62CB"/>
    <w:rsid w:val="7AA921E3"/>
    <w:rsid w:val="7ACF1C23"/>
    <w:rsid w:val="7B12552D"/>
    <w:rsid w:val="7B886CA6"/>
    <w:rsid w:val="7C0DF746"/>
    <w:rsid w:val="7C284A9D"/>
    <w:rsid w:val="7CDE87F0"/>
    <w:rsid w:val="7D3D94B2"/>
    <w:rsid w:val="7DA37179"/>
    <w:rsid w:val="7DC2987D"/>
    <w:rsid w:val="7E286987"/>
    <w:rsid w:val="7F9B713B"/>
    <w:rsid w:val="7FCAE7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51909F"/>
  <w15:chartTrackingRefBased/>
  <w15:docId w15:val="{3BBC290F-6856-4A8A-99F9-110B9575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A21"/>
    <w:pPr>
      <w:widowControl w:val="0"/>
      <w:autoSpaceDE w:val="0"/>
      <w:autoSpaceDN w:val="0"/>
      <w:spacing w:after="0" w:line="240" w:lineRule="auto"/>
    </w:pPr>
    <w:rPr>
      <w:rFonts w:ascii="Segoe UI" w:eastAsia="Segoe UI" w:hAnsi="Segoe UI" w:cs="Segoe UI"/>
      <w:lang w:bidi="en-US"/>
    </w:rPr>
  </w:style>
  <w:style w:type="paragraph" w:styleId="Heading1">
    <w:name w:val="heading 1"/>
    <w:basedOn w:val="Normal"/>
    <w:next w:val="Normal"/>
    <w:link w:val="Heading1Char"/>
    <w:uiPriority w:val="9"/>
    <w:qFormat/>
    <w:rsid w:val="00901C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1C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01C4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01C4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1C4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1C4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01C4E"/>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01C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1C4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34"/>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E32E34"/>
  </w:style>
  <w:style w:type="paragraph" w:styleId="Footer">
    <w:name w:val="footer"/>
    <w:basedOn w:val="Normal"/>
    <w:link w:val="FooterChar"/>
    <w:uiPriority w:val="99"/>
    <w:unhideWhenUsed/>
    <w:rsid w:val="00E32E34"/>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E32E34"/>
  </w:style>
  <w:style w:type="paragraph" w:styleId="BodyText">
    <w:name w:val="Body Text"/>
    <w:basedOn w:val="Normal"/>
    <w:link w:val="BodyTextChar"/>
    <w:uiPriority w:val="1"/>
    <w:qFormat/>
    <w:rsid w:val="000D4A21"/>
    <w:rPr>
      <w:sz w:val="18"/>
      <w:szCs w:val="18"/>
      <w:u w:val="single" w:color="000000"/>
    </w:rPr>
  </w:style>
  <w:style w:type="character" w:customStyle="1" w:styleId="BodyTextChar">
    <w:name w:val="Body Text Char"/>
    <w:basedOn w:val="DefaultParagraphFont"/>
    <w:link w:val="BodyText"/>
    <w:uiPriority w:val="1"/>
    <w:rsid w:val="000D4A21"/>
    <w:rPr>
      <w:rFonts w:ascii="Segoe UI" w:eastAsia="Segoe UI" w:hAnsi="Segoe UI" w:cs="Segoe UI"/>
      <w:sz w:val="18"/>
      <w:szCs w:val="18"/>
      <w:u w:val="single" w:color="000000"/>
      <w:lang w:bidi="en-US"/>
    </w:rPr>
  </w:style>
  <w:style w:type="character" w:styleId="CommentReference">
    <w:name w:val="annotation reference"/>
    <w:basedOn w:val="DefaultParagraphFont"/>
    <w:uiPriority w:val="99"/>
    <w:semiHidden/>
    <w:unhideWhenUsed/>
    <w:rsid w:val="000D4A21"/>
    <w:rPr>
      <w:sz w:val="16"/>
      <w:szCs w:val="16"/>
    </w:rPr>
  </w:style>
  <w:style w:type="paragraph" w:styleId="CommentText">
    <w:name w:val="annotation text"/>
    <w:basedOn w:val="Normal"/>
    <w:link w:val="CommentTextChar"/>
    <w:uiPriority w:val="99"/>
    <w:unhideWhenUsed/>
    <w:rsid w:val="000D4A21"/>
    <w:rPr>
      <w:sz w:val="20"/>
      <w:szCs w:val="20"/>
    </w:rPr>
  </w:style>
  <w:style w:type="character" w:customStyle="1" w:styleId="CommentTextChar">
    <w:name w:val="Comment Text Char"/>
    <w:basedOn w:val="DefaultParagraphFont"/>
    <w:link w:val="CommentText"/>
    <w:uiPriority w:val="99"/>
    <w:rsid w:val="000D4A21"/>
    <w:rPr>
      <w:rFonts w:ascii="Segoe UI" w:eastAsia="Segoe UI" w:hAnsi="Segoe UI" w:cs="Segoe UI"/>
      <w:sz w:val="20"/>
      <w:szCs w:val="20"/>
      <w:lang w:bidi="en-US"/>
    </w:rPr>
  </w:style>
  <w:style w:type="paragraph" w:styleId="EndnoteText">
    <w:name w:val="endnote text"/>
    <w:basedOn w:val="Normal"/>
    <w:link w:val="EndnoteTextChar"/>
    <w:uiPriority w:val="99"/>
    <w:unhideWhenUsed/>
    <w:rsid w:val="00903A78"/>
    <w:rPr>
      <w:sz w:val="20"/>
      <w:szCs w:val="20"/>
    </w:rPr>
  </w:style>
  <w:style w:type="character" w:customStyle="1" w:styleId="EndnoteTextChar">
    <w:name w:val="Endnote Text Char"/>
    <w:basedOn w:val="DefaultParagraphFont"/>
    <w:link w:val="EndnoteText"/>
    <w:uiPriority w:val="99"/>
    <w:rsid w:val="00903A78"/>
    <w:rPr>
      <w:rFonts w:ascii="Segoe UI" w:eastAsia="Segoe UI" w:hAnsi="Segoe UI" w:cs="Segoe UI"/>
      <w:sz w:val="20"/>
      <w:szCs w:val="20"/>
      <w:lang w:bidi="en-US"/>
    </w:rPr>
  </w:style>
  <w:style w:type="character" w:styleId="EndnoteReference">
    <w:name w:val="endnote reference"/>
    <w:basedOn w:val="DefaultParagraphFont"/>
    <w:uiPriority w:val="99"/>
    <w:semiHidden/>
    <w:unhideWhenUsed/>
    <w:rsid w:val="00903A78"/>
    <w:rPr>
      <w:vertAlign w:val="superscript"/>
    </w:rPr>
  </w:style>
  <w:style w:type="paragraph" w:styleId="ListParagraph">
    <w:name w:val="List Paragraph"/>
    <w:basedOn w:val="Normal"/>
    <w:uiPriority w:val="34"/>
    <w:qFormat/>
    <w:rsid w:val="00C23909"/>
    <w:pPr>
      <w:widowControl/>
      <w:autoSpaceDE/>
      <w:autoSpaceDN/>
      <w:ind w:left="720"/>
      <w:contextualSpacing/>
    </w:pPr>
    <w:rPr>
      <w:rFonts w:ascii="Times New Roman" w:eastAsiaTheme="minorEastAsia" w:hAnsi="Times New Roman" w:cs="Times New Roman"/>
      <w:sz w:val="24"/>
      <w:szCs w:val="24"/>
      <w:lang w:bidi="ar-SA"/>
    </w:rPr>
  </w:style>
  <w:style w:type="table" w:styleId="TableGrid">
    <w:name w:val="Table Grid"/>
    <w:basedOn w:val="TableNormal"/>
    <w:uiPriority w:val="59"/>
    <w:rsid w:val="00EC5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5736D"/>
    <w:rPr>
      <w:b/>
      <w:bCs/>
    </w:rPr>
  </w:style>
  <w:style w:type="character" w:customStyle="1" w:styleId="CommentSubjectChar">
    <w:name w:val="Comment Subject Char"/>
    <w:basedOn w:val="CommentTextChar"/>
    <w:link w:val="CommentSubject"/>
    <w:uiPriority w:val="99"/>
    <w:semiHidden/>
    <w:rsid w:val="0005736D"/>
    <w:rPr>
      <w:rFonts w:ascii="Segoe UI" w:eastAsia="Segoe UI" w:hAnsi="Segoe UI" w:cs="Segoe UI"/>
      <w:b/>
      <w:bCs/>
      <w:sz w:val="20"/>
      <w:szCs w:val="20"/>
      <w:lang w:bidi="en-US"/>
    </w:rPr>
  </w:style>
  <w:style w:type="paragraph" w:styleId="BalloonText">
    <w:name w:val="Balloon Text"/>
    <w:basedOn w:val="Normal"/>
    <w:link w:val="BalloonTextChar"/>
    <w:uiPriority w:val="99"/>
    <w:semiHidden/>
    <w:unhideWhenUsed/>
    <w:rsid w:val="00D57990"/>
    <w:rPr>
      <w:sz w:val="18"/>
      <w:szCs w:val="18"/>
    </w:rPr>
  </w:style>
  <w:style w:type="character" w:customStyle="1" w:styleId="BalloonTextChar">
    <w:name w:val="Balloon Text Char"/>
    <w:basedOn w:val="DefaultParagraphFont"/>
    <w:link w:val="BalloonText"/>
    <w:uiPriority w:val="99"/>
    <w:semiHidden/>
    <w:rsid w:val="00D57990"/>
    <w:rPr>
      <w:rFonts w:ascii="Segoe UI" w:eastAsia="Segoe UI" w:hAnsi="Segoe UI" w:cs="Segoe UI"/>
      <w:sz w:val="18"/>
      <w:szCs w:val="18"/>
      <w:lang w:bidi="en-US"/>
    </w:rPr>
  </w:style>
  <w:style w:type="paragraph" w:styleId="Revision">
    <w:name w:val="Revision"/>
    <w:hidden/>
    <w:uiPriority w:val="99"/>
    <w:semiHidden/>
    <w:rsid w:val="001B6F28"/>
    <w:pPr>
      <w:spacing w:after="0" w:line="240" w:lineRule="auto"/>
    </w:pPr>
    <w:rPr>
      <w:rFonts w:ascii="Segoe UI" w:eastAsia="Segoe UI" w:hAnsi="Segoe UI" w:cs="Segoe UI"/>
      <w:lang w:bidi="en-US"/>
    </w:rPr>
  </w:style>
  <w:style w:type="character" w:styleId="Hyperlink">
    <w:name w:val="Hyperlink"/>
    <w:basedOn w:val="DefaultParagraphFont"/>
    <w:uiPriority w:val="99"/>
    <w:unhideWhenUsed/>
    <w:rsid w:val="003E3C7E"/>
    <w:rPr>
      <w:color w:val="0563C1" w:themeColor="hyperlink"/>
      <w:u w:val="single"/>
    </w:rPr>
  </w:style>
  <w:style w:type="character" w:styleId="UnresolvedMention">
    <w:name w:val="Unresolved Mention"/>
    <w:basedOn w:val="DefaultParagraphFont"/>
    <w:uiPriority w:val="99"/>
    <w:unhideWhenUsed/>
    <w:rsid w:val="003E3C7E"/>
    <w:rPr>
      <w:color w:val="605E5C"/>
      <w:shd w:val="clear" w:color="auto" w:fill="E1DFDD"/>
    </w:rPr>
  </w:style>
  <w:style w:type="character" w:styleId="FollowedHyperlink">
    <w:name w:val="FollowedHyperlink"/>
    <w:basedOn w:val="DefaultParagraphFont"/>
    <w:uiPriority w:val="99"/>
    <w:semiHidden/>
    <w:unhideWhenUsed/>
    <w:rsid w:val="001B3ACC"/>
    <w:rPr>
      <w:color w:val="954F72" w:themeColor="followedHyperlink"/>
      <w:u w:val="single"/>
    </w:rPr>
  </w:style>
  <w:style w:type="paragraph" w:styleId="Subtitle">
    <w:name w:val="Subtitle"/>
    <w:basedOn w:val="Normal"/>
    <w:link w:val="SubtitleChar"/>
    <w:qFormat/>
    <w:rsid w:val="00F32182"/>
    <w:pPr>
      <w:widowControl/>
      <w:autoSpaceDE/>
      <w:autoSpaceDN/>
      <w:spacing w:after="60"/>
      <w:jc w:val="center"/>
      <w:outlineLvl w:val="1"/>
    </w:pPr>
    <w:rPr>
      <w:rFonts w:ascii="Trebuchet MS" w:eastAsia="Times New Roman" w:hAnsi="Trebuchet MS" w:cs="Arial"/>
      <w:b/>
      <w:sz w:val="28"/>
      <w:szCs w:val="24"/>
      <w:lang w:bidi="ar-SA"/>
    </w:rPr>
  </w:style>
  <w:style w:type="character" w:customStyle="1" w:styleId="SubtitleChar">
    <w:name w:val="Subtitle Char"/>
    <w:basedOn w:val="DefaultParagraphFont"/>
    <w:link w:val="Subtitle"/>
    <w:rsid w:val="00F32182"/>
    <w:rPr>
      <w:rFonts w:ascii="Trebuchet MS" w:eastAsia="Times New Roman" w:hAnsi="Trebuchet MS" w:cs="Arial"/>
      <w:b/>
      <w:sz w:val="28"/>
      <w:szCs w:val="24"/>
    </w:rPr>
  </w:style>
  <w:style w:type="paragraph" w:styleId="NoSpacing">
    <w:name w:val="No Spacing"/>
    <w:link w:val="NoSpacingChar"/>
    <w:uiPriority w:val="1"/>
    <w:qFormat/>
    <w:rsid w:val="0057082C"/>
    <w:pPr>
      <w:spacing w:after="0" w:line="240" w:lineRule="auto"/>
    </w:pPr>
    <w:rPr>
      <w:rFonts w:eastAsiaTheme="minorEastAsia"/>
    </w:rPr>
  </w:style>
  <w:style w:type="character" w:customStyle="1" w:styleId="NoSpacingChar">
    <w:name w:val="No Spacing Char"/>
    <w:basedOn w:val="DefaultParagraphFont"/>
    <w:link w:val="NoSpacing"/>
    <w:uiPriority w:val="1"/>
    <w:rsid w:val="0057082C"/>
    <w:rPr>
      <w:rFonts w:eastAsiaTheme="minorEastAsia"/>
    </w:rPr>
  </w:style>
  <w:style w:type="paragraph" w:styleId="Bibliography">
    <w:name w:val="Bibliography"/>
    <w:basedOn w:val="Normal"/>
    <w:next w:val="Normal"/>
    <w:uiPriority w:val="37"/>
    <w:semiHidden/>
    <w:unhideWhenUsed/>
    <w:rsid w:val="00901C4E"/>
  </w:style>
  <w:style w:type="paragraph" w:styleId="BlockText">
    <w:name w:val="Block Text"/>
    <w:basedOn w:val="Normal"/>
    <w:uiPriority w:val="99"/>
    <w:semiHidden/>
    <w:unhideWhenUsed/>
    <w:rsid w:val="00901C4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901C4E"/>
    <w:pPr>
      <w:spacing w:after="120" w:line="480" w:lineRule="auto"/>
    </w:pPr>
  </w:style>
  <w:style w:type="character" w:customStyle="1" w:styleId="BodyText2Char">
    <w:name w:val="Body Text 2 Char"/>
    <w:basedOn w:val="DefaultParagraphFont"/>
    <w:link w:val="BodyText2"/>
    <w:uiPriority w:val="99"/>
    <w:semiHidden/>
    <w:rsid w:val="00901C4E"/>
    <w:rPr>
      <w:rFonts w:ascii="Segoe UI" w:eastAsia="Segoe UI" w:hAnsi="Segoe UI" w:cs="Segoe UI"/>
      <w:lang w:bidi="en-US"/>
    </w:rPr>
  </w:style>
  <w:style w:type="paragraph" w:styleId="BodyText3">
    <w:name w:val="Body Text 3"/>
    <w:basedOn w:val="Normal"/>
    <w:link w:val="BodyText3Char"/>
    <w:uiPriority w:val="99"/>
    <w:semiHidden/>
    <w:unhideWhenUsed/>
    <w:rsid w:val="00901C4E"/>
    <w:pPr>
      <w:spacing w:after="120"/>
    </w:pPr>
    <w:rPr>
      <w:sz w:val="16"/>
      <w:szCs w:val="16"/>
    </w:rPr>
  </w:style>
  <w:style w:type="character" w:customStyle="1" w:styleId="BodyText3Char">
    <w:name w:val="Body Text 3 Char"/>
    <w:basedOn w:val="DefaultParagraphFont"/>
    <w:link w:val="BodyText3"/>
    <w:uiPriority w:val="99"/>
    <w:semiHidden/>
    <w:rsid w:val="00901C4E"/>
    <w:rPr>
      <w:rFonts w:ascii="Segoe UI" w:eastAsia="Segoe UI" w:hAnsi="Segoe UI" w:cs="Segoe UI"/>
      <w:sz w:val="16"/>
      <w:szCs w:val="16"/>
      <w:lang w:bidi="en-US"/>
    </w:rPr>
  </w:style>
  <w:style w:type="paragraph" w:styleId="BodyTextFirstIndent">
    <w:name w:val="Body Text First Indent"/>
    <w:basedOn w:val="BodyText"/>
    <w:link w:val="BodyTextFirstIndentChar"/>
    <w:uiPriority w:val="99"/>
    <w:semiHidden/>
    <w:unhideWhenUsed/>
    <w:rsid w:val="00901C4E"/>
    <w:pPr>
      <w:ind w:firstLine="360"/>
    </w:pPr>
    <w:rPr>
      <w:sz w:val="22"/>
      <w:szCs w:val="22"/>
      <w:u w:val="none"/>
    </w:rPr>
  </w:style>
  <w:style w:type="character" w:customStyle="1" w:styleId="BodyTextFirstIndentChar">
    <w:name w:val="Body Text First Indent Char"/>
    <w:basedOn w:val="BodyTextChar"/>
    <w:link w:val="BodyTextFirstIndent"/>
    <w:uiPriority w:val="99"/>
    <w:semiHidden/>
    <w:rsid w:val="00901C4E"/>
    <w:rPr>
      <w:rFonts w:ascii="Segoe UI" w:eastAsia="Segoe UI" w:hAnsi="Segoe UI" w:cs="Segoe UI"/>
      <w:sz w:val="18"/>
      <w:szCs w:val="18"/>
      <w:u w:val="single" w:color="000000"/>
      <w:lang w:bidi="en-US"/>
    </w:rPr>
  </w:style>
  <w:style w:type="paragraph" w:styleId="BodyTextIndent">
    <w:name w:val="Body Text Indent"/>
    <w:basedOn w:val="Normal"/>
    <w:link w:val="BodyTextIndentChar"/>
    <w:uiPriority w:val="99"/>
    <w:semiHidden/>
    <w:unhideWhenUsed/>
    <w:rsid w:val="00901C4E"/>
    <w:pPr>
      <w:spacing w:after="120"/>
      <w:ind w:left="360"/>
    </w:pPr>
  </w:style>
  <w:style w:type="character" w:customStyle="1" w:styleId="BodyTextIndentChar">
    <w:name w:val="Body Text Indent Char"/>
    <w:basedOn w:val="DefaultParagraphFont"/>
    <w:link w:val="BodyTextIndent"/>
    <w:uiPriority w:val="99"/>
    <w:semiHidden/>
    <w:rsid w:val="00901C4E"/>
    <w:rPr>
      <w:rFonts w:ascii="Segoe UI" w:eastAsia="Segoe UI" w:hAnsi="Segoe UI" w:cs="Segoe UI"/>
      <w:lang w:bidi="en-US"/>
    </w:rPr>
  </w:style>
  <w:style w:type="paragraph" w:styleId="BodyTextFirstIndent2">
    <w:name w:val="Body Text First Indent 2"/>
    <w:basedOn w:val="BodyTextIndent"/>
    <w:link w:val="BodyTextFirstIndent2Char"/>
    <w:uiPriority w:val="99"/>
    <w:semiHidden/>
    <w:unhideWhenUsed/>
    <w:rsid w:val="00901C4E"/>
    <w:pPr>
      <w:spacing w:after="0"/>
      <w:ind w:firstLine="360"/>
    </w:pPr>
  </w:style>
  <w:style w:type="character" w:customStyle="1" w:styleId="BodyTextFirstIndent2Char">
    <w:name w:val="Body Text First Indent 2 Char"/>
    <w:basedOn w:val="BodyTextIndentChar"/>
    <w:link w:val="BodyTextFirstIndent2"/>
    <w:uiPriority w:val="99"/>
    <w:semiHidden/>
    <w:rsid w:val="00901C4E"/>
    <w:rPr>
      <w:rFonts w:ascii="Segoe UI" w:eastAsia="Segoe UI" w:hAnsi="Segoe UI" w:cs="Segoe UI"/>
      <w:lang w:bidi="en-US"/>
    </w:rPr>
  </w:style>
  <w:style w:type="paragraph" w:styleId="BodyTextIndent2">
    <w:name w:val="Body Text Indent 2"/>
    <w:basedOn w:val="Normal"/>
    <w:link w:val="BodyTextIndent2Char"/>
    <w:uiPriority w:val="99"/>
    <w:semiHidden/>
    <w:unhideWhenUsed/>
    <w:rsid w:val="00901C4E"/>
    <w:pPr>
      <w:spacing w:after="120" w:line="480" w:lineRule="auto"/>
      <w:ind w:left="360"/>
    </w:pPr>
  </w:style>
  <w:style w:type="character" w:customStyle="1" w:styleId="BodyTextIndent2Char">
    <w:name w:val="Body Text Indent 2 Char"/>
    <w:basedOn w:val="DefaultParagraphFont"/>
    <w:link w:val="BodyTextIndent2"/>
    <w:uiPriority w:val="99"/>
    <w:semiHidden/>
    <w:rsid w:val="00901C4E"/>
    <w:rPr>
      <w:rFonts w:ascii="Segoe UI" w:eastAsia="Segoe UI" w:hAnsi="Segoe UI" w:cs="Segoe UI"/>
      <w:lang w:bidi="en-US"/>
    </w:rPr>
  </w:style>
  <w:style w:type="paragraph" w:styleId="BodyTextIndent3">
    <w:name w:val="Body Text Indent 3"/>
    <w:basedOn w:val="Normal"/>
    <w:link w:val="BodyTextIndent3Char"/>
    <w:uiPriority w:val="99"/>
    <w:semiHidden/>
    <w:unhideWhenUsed/>
    <w:rsid w:val="00901C4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01C4E"/>
    <w:rPr>
      <w:rFonts w:ascii="Segoe UI" w:eastAsia="Segoe UI" w:hAnsi="Segoe UI" w:cs="Segoe UI"/>
      <w:sz w:val="16"/>
      <w:szCs w:val="16"/>
      <w:lang w:bidi="en-US"/>
    </w:rPr>
  </w:style>
  <w:style w:type="paragraph" w:styleId="Caption">
    <w:name w:val="caption"/>
    <w:basedOn w:val="Normal"/>
    <w:next w:val="Normal"/>
    <w:uiPriority w:val="35"/>
    <w:semiHidden/>
    <w:unhideWhenUsed/>
    <w:qFormat/>
    <w:rsid w:val="00901C4E"/>
    <w:pPr>
      <w:spacing w:after="200"/>
    </w:pPr>
    <w:rPr>
      <w:i/>
      <w:iCs/>
      <w:color w:val="44546A" w:themeColor="text2"/>
      <w:sz w:val="18"/>
      <w:szCs w:val="18"/>
    </w:rPr>
  </w:style>
  <w:style w:type="paragraph" w:styleId="Closing">
    <w:name w:val="Closing"/>
    <w:basedOn w:val="Normal"/>
    <w:link w:val="ClosingChar"/>
    <w:uiPriority w:val="99"/>
    <w:semiHidden/>
    <w:unhideWhenUsed/>
    <w:rsid w:val="00901C4E"/>
    <w:pPr>
      <w:ind w:left="4320"/>
    </w:pPr>
  </w:style>
  <w:style w:type="character" w:customStyle="1" w:styleId="ClosingChar">
    <w:name w:val="Closing Char"/>
    <w:basedOn w:val="DefaultParagraphFont"/>
    <w:link w:val="Closing"/>
    <w:uiPriority w:val="99"/>
    <w:semiHidden/>
    <w:rsid w:val="00901C4E"/>
    <w:rPr>
      <w:rFonts w:ascii="Segoe UI" w:eastAsia="Segoe UI" w:hAnsi="Segoe UI" w:cs="Segoe UI"/>
      <w:lang w:bidi="en-US"/>
    </w:rPr>
  </w:style>
  <w:style w:type="paragraph" w:styleId="Date">
    <w:name w:val="Date"/>
    <w:basedOn w:val="Normal"/>
    <w:next w:val="Normal"/>
    <w:link w:val="DateChar"/>
    <w:uiPriority w:val="99"/>
    <w:semiHidden/>
    <w:unhideWhenUsed/>
    <w:rsid w:val="00901C4E"/>
  </w:style>
  <w:style w:type="character" w:customStyle="1" w:styleId="DateChar">
    <w:name w:val="Date Char"/>
    <w:basedOn w:val="DefaultParagraphFont"/>
    <w:link w:val="Date"/>
    <w:uiPriority w:val="99"/>
    <w:semiHidden/>
    <w:rsid w:val="00901C4E"/>
    <w:rPr>
      <w:rFonts w:ascii="Segoe UI" w:eastAsia="Segoe UI" w:hAnsi="Segoe UI" w:cs="Segoe UI"/>
      <w:lang w:bidi="en-US"/>
    </w:rPr>
  </w:style>
  <w:style w:type="paragraph" w:styleId="DocumentMap">
    <w:name w:val="Document Map"/>
    <w:basedOn w:val="Normal"/>
    <w:link w:val="DocumentMapChar"/>
    <w:uiPriority w:val="99"/>
    <w:semiHidden/>
    <w:unhideWhenUsed/>
    <w:rsid w:val="00901C4E"/>
    <w:rPr>
      <w:sz w:val="16"/>
      <w:szCs w:val="16"/>
    </w:rPr>
  </w:style>
  <w:style w:type="character" w:customStyle="1" w:styleId="DocumentMapChar">
    <w:name w:val="Document Map Char"/>
    <w:basedOn w:val="DefaultParagraphFont"/>
    <w:link w:val="DocumentMap"/>
    <w:uiPriority w:val="99"/>
    <w:semiHidden/>
    <w:rsid w:val="00901C4E"/>
    <w:rPr>
      <w:rFonts w:ascii="Segoe UI" w:eastAsia="Segoe UI" w:hAnsi="Segoe UI" w:cs="Segoe UI"/>
      <w:sz w:val="16"/>
      <w:szCs w:val="16"/>
      <w:lang w:bidi="en-US"/>
    </w:rPr>
  </w:style>
  <w:style w:type="paragraph" w:styleId="E-mailSignature">
    <w:name w:val="E-mail Signature"/>
    <w:basedOn w:val="Normal"/>
    <w:link w:val="E-mailSignatureChar"/>
    <w:uiPriority w:val="99"/>
    <w:semiHidden/>
    <w:unhideWhenUsed/>
    <w:rsid w:val="00901C4E"/>
  </w:style>
  <w:style w:type="character" w:customStyle="1" w:styleId="E-mailSignatureChar">
    <w:name w:val="E-mail Signature Char"/>
    <w:basedOn w:val="DefaultParagraphFont"/>
    <w:link w:val="E-mailSignature"/>
    <w:uiPriority w:val="99"/>
    <w:semiHidden/>
    <w:rsid w:val="00901C4E"/>
    <w:rPr>
      <w:rFonts w:ascii="Segoe UI" w:eastAsia="Segoe UI" w:hAnsi="Segoe UI" w:cs="Segoe UI"/>
      <w:lang w:bidi="en-US"/>
    </w:rPr>
  </w:style>
  <w:style w:type="paragraph" w:styleId="EnvelopeAddress">
    <w:name w:val="envelope address"/>
    <w:basedOn w:val="Normal"/>
    <w:uiPriority w:val="99"/>
    <w:semiHidden/>
    <w:unhideWhenUsed/>
    <w:rsid w:val="00901C4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01C4E"/>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01C4E"/>
    <w:rPr>
      <w:sz w:val="20"/>
      <w:szCs w:val="20"/>
    </w:rPr>
  </w:style>
  <w:style w:type="character" w:customStyle="1" w:styleId="FootnoteTextChar">
    <w:name w:val="Footnote Text Char"/>
    <w:basedOn w:val="DefaultParagraphFont"/>
    <w:link w:val="FootnoteText"/>
    <w:uiPriority w:val="99"/>
    <w:semiHidden/>
    <w:rsid w:val="00901C4E"/>
    <w:rPr>
      <w:rFonts w:ascii="Segoe UI" w:eastAsia="Segoe UI" w:hAnsi="Segoe UI" w:cs="Segoe UI"/>
      <w:sz w:val="20"/>
      <w:szCs w:val="20"/>
      <w:lang w:bidi="en-US"/>
    </w:rPr>
  </w:style>
  <w:style w:type="character" w:customStyle="1" w:styleId="Heading1Char">
    <w:name w:val="Heading 1 Char"/>
    <w:basedOn w:val="DefaultParagraphFont"/>
    <w:link w:val="Heading1"/>
    <w:uiPriority w:val="9"/>
    <w:rsid w:val="00901C4E"/>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901C4E"/>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semiHidden/>
    <w:rsid w:val="00901C4E"/>
    <w:rPr>
      <w:rFonts w:asciiTheme="majorHAnsi" w:eastAsiaTheme="majorEastAsia" w:hAnsiTheme="majorHAnsi" w:cstheme="majorBidi"/>
      <w:color w:val="1F3763" w:themeColor="accent1" w:themeShade="7F"/>
      <w:sz w:val="24"/>
      <w:szCs w:val="24"/>
      <w:lang w:bidi="en-US"/>
    </w:rPr>
  </w:style>
  <w:style w:type="character" w:customStyle="1" w:styleId="Heading4Char">
    <w:name w:val="Heading 4 Char"/>
    <w:basedOn w:val="DefaultParagraphFont"/>
    <w:link w:val="Heading4"/>
    <w:uiPriority w:val="9"/>
    <w:semiHidden/>
    <w:rsid w:val="00901C4E"/>
    <w:rPr>
      <w:rFonts w:asciiTheme="majorHAnsi" w:eastAsiaTheme="majorEastAsia" w:hAnsiTheme="majorHAnsi" w:cstheme="majorBidi"/>
      <w:i/>
      <w:iCs/>
      <w:color w:val="2F5496" w:themeColor="accent1" w:themeShade="BF"/>
      <w:lang w:bidi="en-US"/>
    </w:rPr>
  </w:style>
  <w:style w:type="character" w:customStyle="1" w:styleId="Heading5Char">
    <w:name w:val="Heading 5 Char"/>
    <w:basedOn w:val="DefaultParagraphFont"/>
    <w:link w:val="Heading5"/>
    <w:uiPriority w:val="9"/>
    <w:semiHidden/>
    <w:rsid w:val="00901C4E"/>
    <w:rPr>
      <w:rFonts w:asciiTheme="majorHAnsi" w:eastAsiaTheme="majorEastAsia" w:hAnsiTheme="majorHAnsi" w:cstheme="majorBidi"/>
      <w:color w:val="2F5496" w:themeColor="accent1" w:themeShade="BF"/>
      <w:lang w:bidi="en-US"/>
    </w:rPr>
  </w:style>
  <w:style w:type="character" w:customStyle="1" w:styleId="Heading6Char">
    <w:name w:val="Heading 6 Char"/>
    <w:basedOn w:val="DefaultParagraphFont"/>
    <w:link w:val="Heading6"/>
    <w:uiPriority w:val="9"/>
    <w:semiHidden/>
    <w:rsid w:val="00901C4E"/>
    <w:rPr>
      <w:rFonts w:asciiTheme="majorHAnsi" w:eastAsiaTheme="majorEastAsia" w:hAnsiTheme="majorHAnsi" w:cstheme="majorBidi"/>
      <w:color w:val="1F3763" w:themeColor="accent1" w:themeShade="7F"/>
      <w:lang w:bidi="en-US"/>
    </w:rPr>
  </w:style>
  <w:style w:type="character" w:customStyle="1" w:styleId="Heading7Char">
    <w:name w:val="Heading 7 Char"/>
    <w:basedOn w:val="DefaultParagraphFont"/>
    <w:link w:val="Heading7"/>
    <w:uiPriority w:val="9"/>
    <w:semiHidden/>
    <w:rsid w:val="00901C4E"/>
    <w:rPr>
      <w:rFonts w:asciiTheme="majorHAnsi" w:eastAsiaTheme="majorEastAsia" w:hAnsiTheme="majorHAnsi" w:cstheme="majorBidi"/>
      <w:i/>
      <w:iCs/>
      <w:color w:val="1F3763" w:themeColor="accent1" w:themeShade="7F"/>
      <w:lang w:bidi="en-US"/>
    </w:rPr>
  </w:style>
  <w:style w:type="character" w:customStyle="1" w:styleId="Heading8Char">
    <w:name w:val="Heading 8 Char"/>
    <w:basedOn w:val="DefaultParagraphFont"/>
    <w:link w:val="Heading8"/>
    <w:uiPriority w:val="9"/>
    <w:semiHidden/>
    <w:rsid w:val="00901C4E"/>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901C4E"/>
    <w:rPr>
      <w:rFonts w:asciiTheme="majorHAnsi" w:eastAsiaTheme="majorEastAsia" w:hAnsiTheme="majorHAnsi" w:cstheme="majorBidi"/>
      <w:i/>
      <w:iCs/>
      <w:color w:val="272727" w:themeColor="text1" w:themeTint="D8"/>
      <w:sz w:val="21"/>
      <w:szCs w:val="21"/>
      <w:lang w:bidi="en-US"/>
    </w:rPr>
  </w:style>
  <w:style w:type="paragraph" w:styleId="HTMLAddress">
    <w:name w:val="HTML Address"/>
    <w:basedOn w:val="Normal"/>
    <w:link w:val="HTMLAddressChar"/>
    <w:uiPriority w:val="99"/>
    <w:semiHidden/>
    <w:unhideWhenUsed/>
    <w:rsid w:val="00901C4E"/>
    <w:rPr>
      <w:i/>
      <w:iCs/>
    </w:rPr>
  </w:style>
  <w:style w:type="character" w:customStyle="1" w:styleId="HTMLAddressChar">
    <w:name w:val="HTML Address Char"/>
    <w:basedOn w:val="DefaultParagraphFont"/>
    <w:link w:val="HTMLAddress"/>
    <w:uiPriority w:val="99"/>
    <w:semiHidden/>
    <w:rsid w:val="00901C4E"/>
    <w:rPr>
      <w:rFonts w:ascii="Segoe UI" w:eastAsia="Segoe UI" w:hAnsi="Segoe UI" w:cs="Segoe UI"/>
      <w:i/>
      <w:iCs/>
      <w:lang w:bidi="en-US"/>
    </w:rPr>
  </w:style>
  <w:style w:type="paragraph" w:styleId="HTMLPreformatted">
    <w:name w:val="HTML Preformatted"/>
    <w:basedOn w:val="Normal"/>
    <w:link w:val="HTMLPreformattedChar"/>
    <w:uiPriority w:val="99"/>
    <w:semiHidden/>
    <w:unhideWhenUsed/>
    <w:rsid w:val="00901C4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1C4E"/>
    <w:rPr>
      <w:rFonts w:ascii="Consolas" w:eastAsia="Segoe UI" w:hAnsi="Consolas" w:cs="Segoe UI"/>
      <w:sz w:val="20"/>
      <w:szCs w:val="20"/>
      <w:lang w:bidi="en-US"/>
    </w:rPr>
  </w:style>
  <w:style w:type="paragraph" w:styleId="Index1">
    <w:name w:val="index 1"/>
    <w:basedOn w:val="Normal"/>
    <w:next w:val="Normal"/>
    <w:autoRedefine/>
    <w:uiPriority w:val="99"/>
    <w:semiHidden/>
    <w:unhideWhenUsed/>
    <w:rsid w:val="00901C4E"/>
    <w:pPr>
      <w:ind w:left="220" w:hanging="220"/>
    </w:pPr>
  </w:style>
  <w:style w:type="paragraph" w:styleId="Index2">
    <w:name w:val="index 2"/>
    <w:basedOn w:val="Normal"/>
    <w:next w:val="Normal"/>
    <w:autoRedefine/>
    <w:uiPriority w:val="99"/>
    <w:semiHidden/>
    <w:unhideWhenUsed/>
    <w:rsid w:val="00901C4E"/>
    <w:pPr>
      <w:ind w:left="440" w:hanging="220"/>
    </w:pPr>
  </w:style>
  <w:style w:type="paragraph" w:styleId="Index3">
    <w:name w:val="index 3"/>
    <w:basedOn w:val="Normal"/>
    <w:next w:val="Normal"/>
    <w:autoRedefine/>
    <w:uiPriority w:val="99"/>
    <w:semiHidden/>
    <w:unhideWhenUsed/>
    <w:rsid w:val="00901C4E"/>
    <w:pPr>
      <w:ind w:left="660" w:hanging="220"/>
    </w:pPr>
  </w:style>
  <w:style w:type="paragraph" w:styleId="Index4">
    <w:name w:val="index 4"/>
    <w:basedOn w:val="Normal"/>
    <w:next w:val="Normal"/>
    <w:autoRedefine/>
    <w:uiPriority w:val="99"/>
    <w:semiHidden/>
    <w:unhideWhenUsed/>
    <w:rsid w:val="00901C4E"/>
    <w:pPr>
      <w:ind w:left="880" w:hanging="220"/>
    </w:pPr>
  </w:style>
  <w:style w:type="paragraph" w:styleId="Index5">
    <w:name w:val="index 5"/>
    <w:basedOn w:val="Normal"/>
    <w:next w:val="Normal"/>
    <w:autoRedefine/>
    <w:uiPriority w:val="99"/>
    <w:semiHidden/>
    <w:unhideWhenUsed/>
    <w:rsid w:val="00901C4E"/>
    <w:pPr>
      <w:ind w:left="1100" w:hanging="220"/>
    </w:pPr>
  </w:style>
  <w:style w:type="paragraph" w:styleId="Index6">
    <w:name w:val="index 6"/>
    <w:basedOn w:val="Normal"/>
    <w:next w:val="Normal"/>
    <w:autoRedefine/>
    <w:uiPriority w:val="99"/>
    <w:semiHidden/>
    <w:unhideWhenUsed/>
    <w:rsid w:val="00901C4E"/>
    <w:pPr>
      <w:ind w:left="1320" w:hanging="220"/>
    </w:pPr>
  </w:style>
  <w:style w:type="paragraph" w:styleId="Index7">
    <w:name w:val="index 7"/>
    <w:basedOn w:val="Normal"/>
    <w:next w:val="Normal"/>
    <w:autoRedefine/>
    <w:uiPriority w:val="99"/>
    <w:semiHidden/>
    <w:unhideWhenUsed/>
    <w:rsid w:val="00901C4E"/>
    <w:pPr>
      <w:ind w:left="1540" w:hanging="220"/>
    </w:pPr>
  </w:style>
  <w:style w:type="paragraph" w:styleId="Index8">
    <w:name w:val="index 8"/>
    <w:basedOn w:val="Normal"/>
    <w:next w:val="Normal"/>
    <w:autoRedefine/>
    <w:uiPriority w:val="99"/>
    <w:semiHidden/>
    <w:unhideWhenUsed/>
    <w:rsid w:val="00901C4E"/>
    <w:pPr>
      <w:ind w:left="1760" w:hanging="220"/>
    </w:pPr>
  </w:style>
  <w:style w:type="paragraph" w:styleId="Index9">
    <w:name w:val="index 9"/>
    <w:basedOn w:val="Normal"/>
    <w:next w:val="Normal"/>
    <w:autoRedefine/>
    <w:uiPriority w:val="99"/>
    <w:semiHidden/>
    <w:unhideWhenUsed/>
    <w:rsid w:val="00901C4E"/>
    <w:pPr>
      <w:ind w:left="1980" w:hanging="220"/>
    </w:pPr>
  </w:style>
  <w:style w:type="paragraph" w:styleId="IndexHeading">
    <w:name w:val="index heading"/>
    <w:basedOn w:val="Normal"/>
    <w:next w:val="Index1"/>
    <w:uiPriority w:val="99"/>
    <w:semiHidden/>
    <w:unhideWhenUsed/>
    <w:rsid w:val="00901C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01C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01C4E"/>
    <w:rPr>
      <w:rFonts w:ascii="Segoe UI" w:eastAsia="Segoe UI" w:hAnsi="Segoe UI" w:cs="Segoe UI"/>
      <w:i/>
      <w:iCs/>
      <w:color w:val="4472C4" w:themeColor="accent1"/>
      <w:lang w:bidi="en-US"/>
    </w:rPr>
  </w:style>
  <w:style w:type="paragraph" w:styleId="List">
    <w:name w:val="List"/>
    <w:basedOn w:val="Normal"/>
    <w:uiPriority w:val="99"/>
    <w:semiHidden/>
    <w:unhideWhenUsed/>
    <w:rsid w:val="00901C4E"/>
    <w:pPr>
      <w:ind w:left="360" w:hanging="360"/>
      <w:contextualSpacing/>
    </w:pPr>
  </w:style>
  <w:style w:type="paragraph" w:styleId="List2">
    <w:name w:val="List 2"/>
    <w:basedOn w:val="Normal"/>
    <w:uiPriority w:val="99"/>
    <w:semiHidden/>
    <w:unhideWhenUsed/>
    <w:rsid w:val="00901C4E"/>
    <w:pPr>
      <w:ind w:left="720" w:hanging="360"/>
      <w:contextualSpacing/>
    </w:pPr>
  </w:style>
  <w:style w:type="paragraph" w:styleId="List3">
    <w:name w:val="List 3"/>
    <w:basedOn w:val="Normal"/>
    <w:uiPriority w:val="99"/>
    <w:semiHidden/>
    <w:unhideWhenUsed/>
    <w:rsid w:val="00901C4E"/>
    <w:pPr>
      <w:ind w:left="1080" w:hanging="360"/>
      <w:contextualSpacing/>
    </w:pPr>
  </w:style>
  <w:style w:type="paragraph" w:styleId="List4">
    <w:name w:val="List 4"/>
    <w:basedOn w:val="Normal"/>
    <w:uiPriority w:val="99"/>
    <w:semiHidden/>
    <w:unhideWhenUsed/>
    <w:rsid w:val="00901C4E"/>
    <w:pPr>
      <w:ind w:left="1440" w:hanging="360"/>
      <w:contextualSpacing/>
    </w:pPr>
  </w:style>
  <w:style w:type="paragraph" w:styleId="List5">
    <w:name w:val="List 5"/>
    <w:basedOn w:val="Normal"/>
    <w:uiPriority w:val="99"/>
    <w:semiHidden/>
    <w:unhideWhenUsed/>
    <w:rsid w:val="00901C4E"/>
    <w:pPr>
      <w:ind w:left="1800" w:hanging="360"/>
      <w:contextualSpacing/>
    </w:pPr>
  </w:style>
  <w:style w:type="paragraph" w:styleId="ListBullet">
    <w:name w:val="List Bullet"/>
    <w:basedOn w:val="Normal"/>
    <w:uiPriority w:val="99"/>
    <w:semiHidden/>
    <w:unhideWhenUsed/>
    <w:rsid w:val="00901C4E"/>
    <w:pPr>
      <w:numPr>
        <w:numId w:val="1"/>
      </w:numPr>
      <w:contextualSpacing/>
    </w:pPr>
  </w:style>
  <w:style w:type="paragraph" w:styleId="ListBullet2">
    <w:name w:val="List Bullet 2"/>
    <w:basedOn w:val="Normal"/>
    <w:uiPriority w:val="99"/>
    <w:semiHidden/>
    <w:unhideWhenUsed/>
    <w:rsid w:val="00901C4E"/>
    <w:pPr>
      <w:numPr>
        <w:numId w:val="2"/>
      </w:numPr>
      <w:contextualSpacing/>
    </w:pPr>
  </w:style>
  <w:style w:type="paragraph" w:styleId="ListBullet3">
    <w:name w:val="List Bullet 3"/>
    <w:basedOn w:val="Normal"/>
    <w:uiPriority w:val="99"/>
    <w:semiHidden/>
    <w:unhideWhenUsed/>
    <w:rsid w:val="00901C4E"/>
    <w:pPr>
      <w:numPr>
        <w:numId w:val="3"/>
      </w:numPr>
      <w:contextualSpacing/>
    </w:pPr>
  </w:style>
  <w:style w:type="paragraph" w:styleId="ListBullet4">
    <w:name w:val="List Bullet 4"/>
    <w:basedOn w:val="Normal"/>
    <w:uiPriority w:val="99"/>
    <w:semiHidden/>
    <w:unhideWhenUsed/>
    <w:rsid w:val="00901C4E"/>
    <w:pPr>
      <w:numPr>
        <w:numId w:val="4"/>
      </w:numPr>
      <w:contextualSpacing/>
    </w:pPr>
  </w:style>
  <w:style w:type="paragraph" w:styleId="ListBullet5">
    <w:name w:val="List Bullet 5"/>
    <w:basedOn w:val="Normal"/>
    <w:uiPriority w:val="99"/>
    <w:semiHidden/>
    <w:unhideWhenUsed/>
    <w:rsid w:val="00901C4E"/>
    <w:pPr>
      <w:numPr>
        <w:numId w:val="5"/>
      </w:numPr>
      <w:contextualSpacing/>
    </w:pPr>
  </w:style>
  <w:style w:type="paragraph" w:styleId="ListContinue">
    <w:name w:val="List Continue"/>
    <w:basedOn w:val="Normal"/>
    <w:uiPriority w:val="99"/>
    <w:semiHidden/>
    <w:unhideWhenUsed/>
    <w:rsid w:val="00901C4E"/>
    <w:pPr>
      <w:spacing w:after="120"/>
      <w:ind w:left="360"/>
      <w:contextualSpacing/>
    </w:pPr>
  </w:style>
  <w:style w:type="paragraph" w:styleId="ListContinue2">
    <w:name w:val="List Continue 2"/>
    <w:basedOn w:val="Normal"/>
    <w:uiPriority w:val="99"/>
    <w:semiHidden/>
    <w:unhideWhenUsed/>
    <w:rsid w:val="00901C4E"/>
    <w:pPr>
      <w:spacing w:after="120"/>
      <w:ind w:left="720"/>
      <w:contextualSpacing/>
    </w:pPr>
  </w:style>
  <w:style w:type="paragraph" w:styleId="ListContinue3">
    <w:name w:val="List Continue 3"/>
    <w:basedOn w:val="Normal"/>
    <w:uiPriority w:val="99"/>
    <w:semiHidden/>
    <w:unhideWhenUsed/>
    <w:rsid w:val="00901C4E"/>
    <w:pPr>
      <w:spacing w:after="120"/>
      <w:ind w:left="1080"/>
      <w:contextualSpacing/>
    </w:pPr>
  </w:style>
  <w:style w:type="paragraph" w:styleId="ListContinue4">
    <w:name w:val="List Continue 4"/>
    <w:basedOn w:val="Normal"/>
    <w:uiPriority w:val="99"/>
    <w:semiHidden/>
    <w:unhideWhenUsed/>
    <w:rsid w:val="00901C4E"/>
    <w:pPr>
      <w:spacing w:after="120"/>
      <w:ind w:left="1440"/>
      <w:contextualSpacing/>
    </w:pPr>
  </w:style>
  <w:style w:type="paragraph" w:styleId="ListContinue5">
    <w:name w:val="List Continue 5"/>
    <w:basedOn w:val="Normal"/>
    <w:uiPriority w:val="99"/>
    <w:semiHidden/>
    <w:unhideWhenUsed/>
    <w:rsid w:val="00901C4E"/>
    <w:pPr>
      <w:spacing w:after="120"/>
      <w:ind w:left="1800"/>
      <w:contextualSpacing/>
    </w:pPr>
  </w:style>
  <w:style w:type="paragraph" w:styleId="ListNumber">
    <w:name w:val="List Number"/>
    <w:basedOn w:val="Normal"/>
    <w:uiPriority w:val="99"/>
    <w:semiHidden/>
    <w:unhideWhenUsed/>
    <w:rsid w:val="00901C4E"/>
    <w:pPr>
      <w:numPr>
        <w:numId w:val="6"/>
      </w:numPr>
      <w:contextualSpacing/>
    </w:pPr>
  </w:style>
  <w:style w:type="paragraph" w:styleId="ListNumber2">
    <w:name w:val="List Number 2"/>
    <w:basedOn w:val="Normal"/>
    <w:uiPriority w:val="99"/>
    <w:semiHidden/>
    <w:unhideWhenUsed/>
    <w:rsid w:val="00901C4E"/>
    <w:pPr>
      <w:numPr>
        <w:numId w:val="7"/>
      </w:numPr>
      <w:contextualSpacing/>
    </w:pPr>
  </w:style>
  <w:style w:type="paragraph" w:styleId="ListNumber3">
    <w:name w:val="List Number 3"/>
    <w:basedOn w:val="Normal"/>
    <w:uiPriority w:val="99"/>
    <w:semiHidden/>
    <w:unhideWhenUsed/>
    <w:rsid w:val="00901C4E"/>
    <w:pPr>
      <w:numPr>
        <w:numId w:val="8"/>
      </w:numPr>
      <w:contextualSpacing/>
    </w:pPr>
  </w:style>
  <w:style w:type="paragraph" w:styleId="ListNumber4">
    <w:name w:val="List Number 4"/>
    <w:basedOn w:val="Normal"/>
    <w:uiPriority w:val="99"/>
    <w:semiHidden/>
    <w:unhideWhenUsed/>
    <w:rsid w:val="00901C4E"/>
    <w:pPr>
      <w:numPr>
        <w:numId w:val="9"/>
      </w:numPr>
      <w:contextualSpacing/>
    </w:pPr>
  </w:style>
  <w:style w:type="paragraph" w:styleId="ListNumber5">
    <w:name w:val="List Number 5"/>
    <w:basedOn w:val="Normal"/>
    <w:uiPriority w:val="99"/>
    <w:semiHidden/>
    <w:unhideWhenUsed/>
    <w:rsid w:val="00901C4E"/>
    <w:pPr>
      <w:numPr>
        <w:numId w:val="10"/>
      </w:numPr>
      <w:contextualSpacing/>
    </w:pPr>
  </w:style>
  <w:style w:type="paragraph" w:styleId="MacroText">
    <w:name w:val="macro"/>
    <w:link w:val="MacroTextChar"/>
    <w:uiPriority w:val="99"/>
    <w:semiHidden/>
    <w:unhideWhenUsed/>
    <w:rsid w:val="00901C4E"/>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Segoe UI" w:hAnsi="Consolas" w:cs="Segoe UI"/>
      <w:sz w:val="20"/>
      <w:szCs w:val="20"/>
      <w:lang w:bidi="en-US"/>
    </w:rPr>
  </w:style>
  <w:style w:type="character" w:customStyle="1" w:styleId="MacroTextChar">
    <w:name w:val="Macro Text Char"/>
    <w:basedOn w:val="DefaultParagraphFont"/>
    <w:link w:val="MacroText"/>
    <w:uiPriority w:val="99"/>
    <w:semiHidden/>
    <w:rsid w:val="00901C4E"/>
    <w:rPr>
      <w:rFonts w:ascii="Consolas" w:eastAsia="Segoe UI" w:hAnsi="Consolas" w:cs="Segoe UI"/>
      <w:sz w:val="20"/>
      <w:szCs w:val="20"/>
      <w:lang w:bidi="en-US"/>
    </w:rPr>
  </w:style>
  <w:style w:type="paragraph" w:styleId="MessageHeader">
    <w:name w:val="Message Header"/>
    <w:basedOn w:val="Normal"/>
    <w:link w:val="MessageHeaderChar"/>
    <w:uiPriority w:val="99"/>
    <w:semiHidden/>
    <w:unhideWhenUsed/>
    <w:rsid w:val="00901C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1C4E"/>
    <w:rPr>
      <w:rFonts w:asciiTheme="majorHAnsi" w:eastAsiaTheme="majorEastAsia" w:hAnsiTheme="majorHAnsi" w:cstheme="majorBidi"/>
      <w:sz w:val="24"/>
      <w:szCs w:val="24"/>
      <w:shd w:val="pct20" w:color="auto" w:fill="auto"/>
      <w:lang w:bidi="en-US"/>
    </w:rPr>
  </w:style>
  <w:style w:type="paragraph" w:styleId="NormalWeb">
    <w:name w:val="Normal (Web)"/>
    <w:basedOn w:val="Normal"/>
    <w:uiPriority w:val="99"/>
    <w:unhideWhenUsed/>
    <w:rsid w:val="00901C4E"/>
    <w:rPr>
      <w:rFonts w:ascii="Times New Roman" w:hAnsi="Times New Roman" w:cs="Times New Roman"/>
      <w:sz w:val="24"/>
      <w:szCs w:val="24"/>
    </w:rPr>
  </w:style>
  <w:style w:type="paragraph" w:styleId="NormalIndent">
    <w:name w:val="Normal Indent"/>
    <w:basedOn w:val="Normal"/>
    <w:uiPriority w:val="99"/>
    <w:semiHidden/>
    <w:unhideWhenUsed/>
    <w:rsid w:val="00901C4E"/>
    <w:pPr>
      <w:ind w:left="720"/>
    </w:pPr>
  </w:style>
  <w:style w:type="paragraph" w:styleId="NoteHeading">
    <w:name w:val="Note Heading"/>
    <w:basedOn w:val="Normal"/>
    <w:next w:val="Normal"/>
    <w:link w:val="NoteHeadingChar"/>
    <w:uiPriority w:val="99"/>
    <w:semiHidden/>
    <w:unhideWhenUsed/>
    <w:rsid w:val="00901C4E"/>
  </w:style>
  <w:style w:type="character" w:customStyle="1" w:styleId="NoteHeadingChar">
    <w:name w:val="Note Heading Char"/>
    <w:basedOn w:val="DefaultParagraphFont"/>
    <w:link w:val="NoteHeading"/>
    <w:uiPriority w:val="99"/>
    <w:semiHidden/>
    <w:rsid w:val="00901C4E"/>
    <w:rPr>
      <w:rFonts w:ascii="Segoe UI" w:eastAsia="Segoe UI" w:hAnsi="Segoe UI" w:cs="Segoe UI"/>
      <w:lang w:bidi="en-US"/>
    </w:rPr>
  </w:style>
  <w:style w:type="paragraph" w:styleId="PlainText">
    <w:name w:val="Plain Text"/>
    <w:basedOn w:val="Normal"/>
    <w:link w:val="PlainTextChar"/>
    <w:uiPriority w:val="99"/>
    <w:semiHidden/>
    <w:unhideWhenUsed/>
    <w:rsid w:val="00901C4E"/>
    <w:rPr>
      <w:rFonts w:ascii="Consolas" w:hAnsi="Consolas"/>
      <w:sz w:val="21"/>
      <w:szCs w:val="21"/>
    </w:rPr>
  </w:style>
  <w:style w:type="character" w:customStyle="1" w:styleId="PlainTextChar">
    <w:name w:val="Plain Text Char"/>
    <w:basedOn w:val="DefaultParagraphFont"/>
    <w:link w:val="PlainText"/>
    <w:uiPriority w:val="99"/>
    <w:semiHidden/>
    <w:rsid w:val="00901C4E"/>
    <w:rPr>
      <w:rFonts w:ascii="Consolas" w:eastAsia="Segoe UI" w:hAnsi="Consolas" w:cs="Segoe UI"/>
      <w:sz w:val="21"/>
      <w:szCs w:val="21"/>
      <w:lang w:bidi="en-US"/>
    </w:rPr>
  </w:style>
  <w:style w:type="paragraph" w:styleId="Quote">
    <w:name w:val="Quote"/>
    <w:basedOn w:val="Normal"/>
    <w:next w:val="Normal"/>
    <w:link w:val="QuoteChar"/>
    <w:uiPriority w:val="29"/>
    <w:qFormat/>
    <w:rsid w:val="00901C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1C4E"/>
    <w:rPr>
      <w:rFonts w:ascii="Segoe UI" w:eastAsia="Segoe UI" w:hAnsi="Segoe UI" w:cs="Segoe UI"/>
      <w:i/>
      <w:iCs/>
      <w:color w:val="404040" w:themeColor="text1" w:themeTint="BF"/>
      <w:lang w:bidi="en-US"/>
    </w:rPr>
  </w:style>
  <w:style w:type="paragraph" w:styleId="Salutation">
    <w:name w:val="Salutation"/>
    <w:basedOn w:val="Normal"/>
    <w:next w:val="Normal"/>
    <w:link w:val="SalutationChar"/>
    <w:uiPriority w:val="99"/>
    <w:semiHidden/>
    <w:unhideWhenUsed/>
    <w:rsid w:val="00901C4E"/>
  </w:style>
  <w:style w:type="character" w:customStyle="1" w:styleId="SalutationChar">
    <w:name w:val="Salutation Char"/>
    <w:basedOn w:val="DefaultParagraphFont"/>
    <w:link w:val="Salutation"/>
    <w:uiPriority w:val="99"/>
    <w:semiHidden/>
    <w:rsid w:val="00901C4E"/>
    <w:rPr>
      <w:rFonts w:ascii="Segoe UI" w:eastAsia="Segoe UI" w:hAnsi="Segoe UI" w:cs="Segoe UI"/>
      <w:lang w:bidi="en-US"/>
    </w:rPr>
  </w:style>
  <w:style w:type="paragraph" w:styleId="Signature">
    <w:name w:val="Signature"/>
    <w:basedOn w:val="Normal"/>
    <w:link w:val="SignatureChar"/>
    <w:uiPriority w:val="99"/>
    <w:semiHidden/>
    <w:unhideWhenUsed/>
    <w:rsid w:val="00901C4E"/>
    <w:pPr>
      <w:ind w:left="4320"/>
    </w:pPr>
  </w:style>
  <w:style w:type="character" w:customStyle="1" w:styleId="SignatureChar">
    <w:name w:val="Signature Char"/>
    <w:basedOn w:val="DefaultParagraphFont"/>
    <w:link w:val="Signature"/>
    <w:uiPriority w:val="99"/>
    <w:semiHidden/>
    <w:rsid w:val="00901C4E"/>
    <w:rPr>
      <w:rFonts w:ascii="Segoe UI" w:eastAsia="Segoe UI" w:hAnsi="Segoe UI" w:cs="Segoe UI"/>
      <w:lang w:bidi="en-US"/>
    </w:rPr>
  </w:style>
  <w:style w:type="paragraph" w:styleId="TableofAuthorities">
    <w:name w:val="table of authorities"/>
    <w:basedOn w:val="Normal"/>
    <w:next w:val="Normal"/>
    <w:uiPriority w:val="99"/>
    <w:semiHidden/>
    <w:unhideWhenUsed/>
    <w:rsid w:val="00901C4E"/>
    <w:pPr>
      <w:ind w:left="220" w:hanging="220"/>
    </w:pPr>
  </w:style>
  <w:style w:type="paragraph" w:styleId="TableofFigures">
    <w:name w:val="table of figures"/>
    <w:basedOn w:val="Normal"/>
    <w:next w:val="Normal"/>
    <w:uiPriority w:val="99"/>
    <w:semiHidden/>
    <w:unhideWhenUsed/>
    <w:rsid w:val="00901C4E"/>
  </w:style>
  <w:style w:type="paragraph" w:styleId="Title">
    <w:name w:val="Title"/>
    <w:basedOn w:val="Normal"/>
    <w:next w:val="Normal"/>
    <w:link w:val="TitleChar"/>
    <w:uiPriority w:val="10"/>
    <w:qFormat/>
    <w:rsid w:val="00901C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C4E"/>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901C4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01C4E"/>
    <w:pPr>
      <w:spacing w:after="100"/>
    </w:pPr>
  </w:style>
  <w:style w:type="paragraph" w:styleId="TOC2">
    <w:name w:val="toc 2"/>
    <w:basedOn w:val="Normal"/>
    <w:next w:val="Normal"/>
    <w:autoRedefine/>
    <w:uiPriority w:val="39"/>
    <w:semiHidden/>
    <w:unhideWhenUsed/>
    <w:rsid w:val="00901C4E"/>
    <w:pPr>
      <w:spacing w:after="100"/>
      <w:ind w:left="220"/>
    </w:pPr>
  </w:style>
  <w:style w:type="paragraph" w:styleId="TOC3">
    <w:name w:val="toc 3"/>
    <w:basedOn w:val="Normal"/>
    <w:next w:val="Normal"/>
    <w:autoRedefine/>
    <w:uiPriority w:val="39"/>
    <w:semiHidden/>
    <w:unhideWhenUsed/>
    <w:rsid w:val="00901C4E"/>
    <w:pPr>
      <w:spacing w:after="100"/>
      <w:ind w:left="440"/>
    </w:pPr>
  </w:style>
  <w:style w:type="paragraph" w:styleId="TOC4">
    <w:name w:val="toc 4"/>
    <w:basedOn w:val="Normal"/>
    <w:next w:val="Normal"/>
    <w:autoRedefine/>
    <w:uiPriority w:val="39"/>
    <w:semiHidden/>
    <w:unhideWhenUsed/>
    <w:rsid w:val="00901C4E"/>
    <w:pPr>
      <w:spacing w:after="100"/>
      <w:ind w:left="660"/>
    </w:pPr>
  </w:style>
  <w:style w:type="paragraph" w:styleId="TOC5">
    <w:name w:val="toc 5"/>
    <w:basedOn w:val="Normal"/>
    <w:next w:val="Normal"/>
    <w:autoRedefine/>
    <w:uiPriority w:val="39"/>
    <w:semiHidden/>
    <w:unhideWhenUsed/>
    <w:rsid w:val="00901C4E"/>
    <w:pPr>
      <w:spacing w:after="100"/>
      <w:ind w:left="880"/>
    </w:pPr>
  </w:style>
  <w:style w:type="paragraph" w:styleId="TOC6">
    <w:name w:val="toc 6"/>
    <w:basedOn w:val="Normal"/>
    <w:next w:val="Normal"/>
    <w:autoRedefine/>
    <w:uiPriority w:val="39"/>
    <w:semiHidden/>
    <w:unhideWhenUsed/>
    <w:rsid w:val="00901C4E"/>
    <w:pPr>
      <w:spacing w:after="100"/>
      <w:ind w:left="1100"/>
    </w:pPr>
  </w:style>
  <w:style w:type="paragraph" w:styleId="TOC7">
    <w:name w:val="toc 7"/>
    <w:basedOn w:val="Normal"/>
    <w:next w:val="Normal"/>
    <w:autoRedefine/>
    <w:uiPriority w:val="39"/>
    <w:semiHidden/>
    <w:unhideWhenUsed/>
    <w:rsid w:val="00901C4E"/>
    <w:pPr>
      <w:spacing w:after="100"/>
      <w:ind w:left="1320"/>
    </w:pPr>
  </w:style>
  <w:style w:type="paragraph" w:styleId="TOC8">
    <w:name w:val="toc 8"/>
    <w:basedOn w:val="Normal"/>
    <w:next w:val="Normal"/>
    <w:autoRedefine/>
    <w:uiPriority w:val="39"/>
    <w:semiHidden/>
    <w:unhideWhenUsed/>
    <w:rsid w:val="00901C4E"/>
    <w:pPr>
      <w:spacing w:after="100"/>
      <w:ind w:left="1540"/>
    </w:pPr>
  </w:style>
  <w:style w:type="paragraph" w:styleId="TOC9">
    <w:name w:val="toc 9"/>
    <w:basedOn w:val="Normal"/>
    <w:next w:val="Normal"/>
    <w:autoRedefine/>
    <w:uiPriority w:val="39"/>
    <w:semiHidden/>
    <w:unhideWhenUsed/>
    <w:rsid w:val="00901C4E"/>
    <w:pPr>
      <w:spacing w:after="100"/>
      <w:ind w:left="1760"/>
    </w:pPr>
  </w:style>
  <w:style w:type="paragraph" w:styleId="TOCHeading">
    <w:name w:val="TOC Heading"/>
    <w:basedOn w:val="Heading1"/>
    <w:next w:val="Normal"/>
    <w:uiPriority w:val="39"/>
    <w:semiHidden/>
    <w:unhideWhenUsed/>
    <w:qFormat/>
    <w:rsid w:val="00901C4E"/>
    <w:pPr>
      <w:outlineLvl w:val="9"/>
    </w:pPr>
  </w:style>
  <w:style w:type="paragraph" w:customStyle="1" w:styleId="paragraph">
    <w:name w:val="paragraph"/>
    <w:basedOn w:val="Normal"/>
    <w:rsid w:val="0061044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610442"/>
  </w:style>
  <w:style w:type="character" w:customStyle="1" w:styleId="eop">
    <w:name w:val="eop"/>
    <w:basedOn w:val="DefaultParagraphFont"/>
    <w:rsid w:val="00610442"/>
  </w:style>
  <w:style w:type="character" w:customStyle="1" w:styleId="advancedproofingissue">
    <w:name w:val="advancedproofingissue"/>
    <w:basedOn w:val="DefaultParagraphFont"/>
    <w:rsid w:val="006A1873"/>
  </w:style>
  <w:style w:type="character" w:styleId="FootnoteReference">
    <w:name w:val="footnote reference"/>
    <w:basedOn w:val="DefaultParagraphFont"/>
    <w:uiPriority w:val="99"/>
    <w:semiHidden/>
    <w:unhideWhenUsed/>
    <w:rsid w:val="00C67498"/>
    <w:rPr>
      <w:vertAlign w:val="superscript"/>
    </w:rPr>
  </w:style>
  <w:style w:type="character" w:styleId="Emphasis">
    <w:name w:val="Emphasis"/>
    <w:basedOn w:val="DefaultParagraphFont"/>
    <w:uiPriority w:val="20"/>
    <w:qFormat/>
    <w:rsid w:val="00385867"/>
    <w:rPr>
      <w:i/>
      <w:iCs/>
    </w:rPr>
  </w:style>
  <w:style w:type="character" w:styleId="Mention">
    <w:name w:val="Mention"/>
    <w:basedOn w:val="DefaultParagraphFont"/>
    <w:uiPriority w:val="99"/>
    <w:unhideWhenUsed/>
    <w:rsid w:val="00510425"/>
    <w:rPr>
      <w:color w:val="2B579A"/>
      <w:shd w:val="clear" w:color="auto" w:fill="E1DFDD"/>
    </w:rPr>
  </w:style>
  <w:style w:type="character" w:customStyle="1" w:styleId="scxw262096532">
    <w:name w:val="scxw262096532"/>
    <w:basedOn w:val="DefaultParagraphFont"/>
    <w:rsid w:val="00104A9F"/>
  </w:style>
  <w:style w:type="character" w:customStyle="1" w:styleId="spellingerror">
    <w:name w:val="spellingerror"/>
    <w:basedOn w:val="DefaultParagraphFont"/>
    <w:rsid w:val="00A55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09164">
      <w:bodyDiv w:val="1"/>
      <w:marLeft w:val="0"/>
      <w:marRight w:val="0"/>
      <w:marTop w:val="0"/>
      <w:marBottom w:val="0"/>
      <w:divBdr>
        <w:top w:val="none" w:sz="0" w:space="0" w:color="auto"/>
        <w:left w:val="none" w:sz="0" w:space="0" w:color="auto"/>
        <w:bottom w:val="none" w:sz="0" w:space="0" w:color="auto"/>
        <w:right w:val="none" w:sz="0" w:space="0" w:color="auto"/>
      </w:divBdr>
    </w:div>
    <w:div w:id="142158253">
      <w:bodyDiv w:val="1"/>
      <w:marLeft w:val="0"/>
      <w:marRight w:val="0"/>
      <w:marTop w:val="0"/>
      <w:marBottom w:val="0"/>
      <w:divBdr>
        <w:top w:val="none" w:sz="0" w:space="0" w:color="auto"/>
        <w:left w:val="none" w:sz="0" w:space="0" w:color="auto"/>
        <w:bottom w:val="none" w:sz="0" w:space="0" w:color="auto"/>
        <w:right w:val="none" w:sz="0" w:space="0" w:color="auto"/>
      </w:divBdr>
      <w:divsChild>
        <w:div w:id="51857683">
          <w:marLeft w:val="0"/>
          <w:marRight w:val="0"/>
          <w:marTop w:val="0"/>
          <w:marBottom w:val="0"/>
          <w:divBdr>
            <w:top w:val="none" w:sz="0" w:space="0" w:color="auto"/>
            <w:left w:val="none" w:sz="0" w:space="0" w:color="auto"/>
            <w:bottom w:val="none" w:sz="0" w:space="0" w:color="auto"/>
            <w:right w:val="none" w:sz="0" w:space="0" w:color="auto"/>
          </w:divBdr>
          <w:divsChild>
            <w:div w:id="9916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5979">
      <w:bodyDiv w:val="1"/>
      <w:marLeft w:val="0"/>
      <w:marRight w:val="0"/>
      <w:marTop w:val="0"/>
      <w:marBottom w:val="0"/>
      <w:divBdr>
        <w:top w:val="none" w:sz="0" w:space="0" w:color="auto"/>
        <w:left w:val="none" w:sz="0" w:space="0" w:color="auto"/>
        <w:bottom w:val="none" w:sz="0" w:space="0" w:color="auto"/>
        <w:right w:val="none" w:sz="0" w:space="0" w:color="auto"/>
      </w:divBdr>
    </w:div>
    <w:div w:id="256838111">
      <w:bodyDiv w:val="1"/>
      <w:marLeft w:val="0"/>
      <w:marRight w:val="0"/>
      <w:marTop w:val="0"/>
      <w:marBottom w:val="0"/>
      <w:divBdr>
        <w:top w:val="none" w:sz="0" w:space="0" w:color="auto"/>
        <w:left w:val="none" w:sz="0" w:space="0" w:color="auto"/>
        <w:bottom w:val="none" w:sz="0" w:space="0" w:color="auto"/>
        <w:right w:val="none" w:sz="0" w:space="0" w:color="auto"/>
      </w:divBdr>
    </w:div>
    <w:div w:id="269775978">
      <w:bodyDiv w:val="1"/>
      <w:marLeft w:val="0"/>
      <w:marRight w:val="0"/>
      <w:marTop w:val="0"/>
      <w:marBottom w:val="0"/>
      <w:divBdr>
        <w:top w:val="none" w:sz="0" w:space="0" w:color="auto"/>
        <w:left w:val="none" w:sz="0" w:space="0" w:color="auto"/>
        <w:bottom w:val="none" w:sz="0" w:space="0" w:color="auto"/>
        <w:right w:val="none" w:sz="0" w:space="0" w:color="auto"/>
      </w:divBdr>
      <w:divsChild>
        <w:div w:id="514685270">
          <w:marLeft w:val="0"/>
          <w:marRight w:val="0"/>
          <w:marTop w:val="0"/>
          <w:marBottom w:val="0"/>
          <w:divBdr>
            <w:top w:val="none" w:sz="0" w:space="0" w:color="auto"/>
            <w:left w:val="none" w:sz="0" w:space="0" w:color="auto"/>
            <w:bottom w:val="none" w:sz="0" w:space="0" w:color="auto"/>
            <w:right w:val="none" w:sz="0" w:space="0" w:color="auto"/>
          </w:divBdr>
        </w:div>
        <w:div w:id="753475455">
          <w:marLeft w:val="0"/>
          <w:marRight w:val="0"/>
          <w:marTop w:val="0"/>
          <w:marBottom w:val="0"/>
          <w:divBdr>
            <w:top w:val="none" w:sz="0" w:space="0" w:color="auto"/>
            <w:left w:val="none" w:sz="0" w:space="0" w:color="auto"/>
            <w:bottom w:val="none" w:sz="0" w:space="0" w:color="auto"/>
            <w:right w:val="none" w:sz="0" w:space="0" w:color="auto"/>
          </w:divBdr>
        </w:div>
        <w:div w:id="1851026130">
          <w:marLeft w:val="0"/>
          <w:marRight w:val="0"/>
          <w:marTop w:val="0"/>
          <w:marBottom w:val="0"/>
          <w:divBdr>
            <w:top w:val="none" w:sz="0" w:space="0" w:color="auto"/>
            <w:left w:val="none" w:sz="0" w:space="0" w:color="auto"/>
            <w:bottom w:val="none" w:sz="0" w:space="0" w:color="auto"/>
            <w:right w:val="none" w:sz="0" w:space="0" w:color="auto"/>
          </w:divBdr>
        </w:div>
        <w:div w:id="1925720742">
          <w:marLeft w:val="0"/>
          <w:marRight w:val="0"/>
          <w:marTop w:val="0"/>
          <w:marBottom w:val="0"/>
          <w:divBdr>
            <w:top w:val="none" w:sz="0" w:space="0" w:color="auto"/>
            <w:left w:val="none" w:sz="0" w:space="0" w:color="auto"/>
            <w:bottom w:val="none" w:sz="0" w:space="0" w:color="auto"/>
            <w:right w:val="none" w:sz="0" w:space="0" w:color="auto"/>
          </w:divBdr>
        </w:div>
      </w:divsChild>
    </w:div>
    <w:div w:id="288702355">
      <w:bodyDiv w:val="1"/>
      <w:marLeft w:val="0"/>
      <w:marRight w:val="0"/>
      <w:marTop w:val="0"/>
      <w:marBottom w:val="0"/>
      <w:divBdr>
        <w:top w:val="none" w:sz="0" w:space="0" w:color="auto"/>
        <w:left w:val="none" w:sz="0" w:space="0" w:color="auto"/>
        <w:bottom w:val="none" w:sz="0" w:space="0" w:color="auto"/>
        <w:right w:val="none" w:sz="0" w:space="0" w:color="auto"/>
      </w:divBdr>
    </w:div>
    <w:div w:id="299724000">
      <w:bodyDiv w:val="1"/>
      <w:marLeft w:val="0"/>
      <w:marRight w:val="0"/>
      <w:marTop w:val="0"/>
      <w:marBottom w:val="0"/>
      <w:divBdr>
        <w:top w:val="none" w:sz="0" w:space="0" w:color="auto"/>
        <w:left w:val="none" w:sz="0" w:space="0" w:color="auto"/>
        <w:bottom w:val="none" w:sz="0" w:space="0" w:color="auto"/>
        <w:right w:val="none" w:sz="0" w:space="0" w:color="auto"/>
      </w:divBdr>
    </w:div>
    <w:div w:id="328992399">
      <w:bodyDiv w:val="1"/>
      <w:marLeft w:val="0"/>
      <w:marRight w:val="0"/>
      <w:marTop w:val="0"/>
      <w:marBottom w:val="0"/>
      <w:divBdr>
        <w:top w:val="none" w:sz="0" w:space="0" w:color="auto"/>
        <w:left w:val="none" w:sz="0" w:space="0" w:color="auto"/>
        <w:bottom w:val="none" w:sz="0" w:space="0" w:color="auto"/>
        <w:right w:val="none" w:sz="0" w:space="0" w:color="auto"/>
      </w:divBdr>
    </w:div>
    <w:div w:id="341320034">
      <w:bodyDiv w:val="1"/>
      <w:marLeft w:val="0"/>
      <w:marRight w:val="0"/>
      <w:marTop w:val="0"/>
      <w:marBottom w:val="0"/>
      <w:divBdr>
        <w:top w:val="none" w:sz="0" w:space="0" w:color="auto"/>
        <w:left w:val="none" w:sz="0" w:space="0" w:color="auto"/>
        <w:bottom w:val="none" w:sz="0" w:space="0" w:color="auto"/>
        <w:right w:val="none" w:sz="0" w:space="0" w:color="auto"/>
      </w:divBdr>
    </w:div>
    <w:div w:id="525212410">
      <w:bodyDiv w:val="1"/>
      <w:marLeft w:val="0"/>
      <w:marRight w:val="0"/>
      <w:marTop w:val="0"/>
      <w:marBottom w:val="0"/>
      <w:divBdr>
        <w:top w:val="none" w:sz="0" w:space="0" w:color="auto"/>
        <w:left w:val="none" w:sz="0" w:space="0" w:color="auto"/>
        <w:bottom w:val="none" w:sz="0" w:space="0" w:color="auto"/>
        <w:right w:val="none" w:sz="0" w:space="0" w:color="auto"/>
      </w:divBdr>
      <w:divsChild>
        <w:div w:id="575938910">
          <w:marLeft w:val="1354"/>
          <w:marRight w:val="0"/>
          <w:marTop w:val="0"/>
          <w:marBottom w:val="0"/>
          <w:divBdr>
            <w:top w:val="none" w:sz="0" w:space="0" w:color="auto"/>
            <w:left w:val="none" w:sz="0" w:space="0" w:color="auto"/>
            <w:bottom w:val="none" w:sz="0" w:space="0" w:color="auto"/>
            <w:right w:val="none" w:sz="0" w:space="0" w:color="auto"/>
          </w:divBdr>
        </w:div>
        <w:div w:id="894698576">
          <w:marLeft w:val="1354"/>
          <w:marRight w:val="0"/>
          <w:marTop w:val="0"/>
          <w:marBottom w:val="0"/>
          <w:divBdr>
            <w:top w:val="none" w:sz="0" w:space="0" w:color="auto"/>
            <w:left w:val="none" w:sz="0" w:space="0" w:color="auto"/>
            <w:bottom w:val="none" w:sz="0" w:space="0" w:color="auto"/>
            <w:right w:val="none" w:sz="0" w:space="0" w:color="auto"/>
          </w:divBdr>
        </w:div>
        <w:div w:id="1656256598">
          <w:marLeft w:val="1354"/>
          <w:marRight w:val="0"/>
          <w:marTop w:val="0"/>
          <w:marBottom w:val="0"/>
          <w:divBdr>
            <w:top w:val="none" w:sz="0" w:space="0" w:color="auto"/>
            <w:left w:val="none" w:sz="0" w:space="0" w:color="auto"/>
            <w:bottom w:val="none" w:sz="0" w:space="0" w:color="auto"/>
            <w:right w:val="none" w:sz="0" w:space="0" w:color="auto"/>
          </w:divBdr>
        </w:div>
        <w:div w:id="1917083504">
          <w:marLeft w:val="1354"/>
          <w:marRight w:val="0"/>
          <w:marTop w:val="0"/>
          <w:marBottom w:val="0"/>
          <w:divBdr>
            <w:top w:val="none" w:sz="0" w:space="0" w:color="auto"/>
            <w:left w:val="none" w:sz="0" w:space="0" w:color="auto"/>
            <w:bottom w:val="none" w:sz="0" w:space="0" w:color="auto"/>
            <w:right w:val="none" w:sz="0" w:space="0" w:color="auto"/>
          </w:divBdr>
        </w:div>
        <w:div w:id="1987660323">
          <w:marLeft w:val="1354"/>
          <w:marRight w:val="0"/>
          <w:marTop w:val="0"/>
          <w:marBottom w:val="0"/>
          <w:divBdr>
            <w:top w:val="none" w:sz="0" w:space="0" w:color="auto"/>
            <w:left w:val="none" w:sz="0" w:space="0" w:color="auto"/>
            <w:bottom w:val="none" w:sz="0" w:space="0" w:color="auto"/>
            <w:right w:val="none" w:sz="0" w:space="0" w:color="auto"/>
          </w:divBdr>
        </w:div>
      </w:divsChild>
    </w:div>
    <w:div w:id="535045135">
      <w:bodyDiv w:val="1"/>
      <w:marLeft w:val="0"/>
      <w:marRight w:val="0"/>
      <w:marTop w:val="0"/>
      <w:marBottom w:val="0"/>
      <w:divBdr>
        <w:top w:val="none" w:sz="0" w:space="0" w:color="auto"/>
        <w:left w:val="none" w:sz="0" w:space="0" w:color="auto"/>
        <w:bottom w:val="none" w:sz="0" w:space="0" w:color="auto"/>
        <w:right w:val="none" w:sz="0" w:space="0" w:color="auto"/>
      </w:divBdr>
    </w:div>
    <w:div w:id="553547154">
      <w:bodyDiv w:val="1"/>
      <w:marLeft w:val="0"/>
      <w:marRight w:val="0"/>
      <w:marTop w:val="0"/>
      <w:marBottom w:val="0"/>
      <w:divBdr>
        <w:top w:val="none" w:sz="0" w:space="0" w:color="auto"/>
        <w:left w:val="none" w:sz="0" w:space="0" w:color="auto"/>
        <w:bottom w:val="none" w:sz="0" w:space="0" w:color="auto"/>
        <w:right w:val="none" w:sz="0" w:space="0" w:color="auto"/>
      </w:divBdr>
      <w:divsChild>
        <w:div w:id="1116683476">
          <w:marLeft w:val="0"/>
          <w:marRight w:val="0"/>
          <w:marTop w:val="0"/>
          <w:marBottom w:val="0"/>
          <w:divBdr>
            <w:top w:val="none" w:sz="0" w:space="0" w:color="auto"/>
            <w:left w:val="none" w:sz="0" w:space="0" w:color="auto"/>
            <w:bottom w:val="none" w:sz="0" w:space="0" w:color="auto"/>
            <w:right w:val="none" w:sz="0" w:space="0" w:color="auto"/>
          </w:divBdr>
        </w:div>
        <w:div w:id="1883901484">
          <w:marLeft w:val="0"/>
          <w:marRight w:val="0"/>
          <w:marTop w:val="0"/>
          <w:marBottom w:val="0"/>
          <w:divBdr>
            <w:top w:val="none" w:sz="0" w:space="0" w:color="auto"/>
            <w:left w:val="none" w:sz="0" w:space="0" w:color="auto"/>
            <w:bottom w:val="none" w:sz="0" w:space="0" w:color="auto"/>
            <w:right w:val="none" w:sz="0" w:space="0" w:color="auto"/>
          </w:divBdr>
        </w:div>
      </w:divsChild>
    </w:div>
    <w:div w:id="567349388">
      <w:bodyDiv w:val="1"/>
      <w:marLeft w:val="0"/>
      <w:marRight w:val="0"/>
      <w:marTop w:val="0"/>
      <w:marBottom w:val="0"/>
      <w:divBdr>
        <w:top w:val="none" w:sz="0" w:space="0" w:color="auto"/>
        <w:left w:val="none" w:sz="0" w:space="0" w:color="auto"/>
        <w:bottom w:val="none" w:sz="0" w:space="0" w:color="auto"/>
        <w:right w:val="none" w:sz="0" w:space="0" w:color="auto"/>
      </w:divBdr>
      <w:divsChild>
        <w:div w:id="1954088995">
          <w:marLeft w:val="1080"/>
          <w:marRight w:val="0"/>
          <w:marTop w:val="0"/>
          <w:marBottom w:val="0"/>
          <w:divBdr>
            <w:top w:val="none" w:sz="0" w:space="0" w:color="auto"/>
            <w:left w:val="none" w:sz="0" w:space="0" w:color="auto"/>
            <w:bottom w:val="none" w:sz="0" w:space="0" w:color="auto"/>
            <w:right w:val="none" w:sz="0" w:space="0" w:color="auto"/>
          </w:divBdr>
        </w:div>
      </w:divsChild>
    </w:div>
    <w:div w:id="590048583">
      <w:bodyDiv w:val="1"/>
      <w:marLeft w:val="0"/>
      <w:marRight w:val="0"/>
      <w:marTop w:val="0"/>
      <w:marBottom w:val="0"/>
      <w:divBdr>
        <w:top w:val="none" w:sz="0" w:space="0" w:color="auto"/>
        <w:left w:val="none" w:sz="0" w:space="0" w:color="auto"/>
        <w:bottom w:val="none" w:sz="0" w:space="0" w:color="auto"/>
        <w:right w:val="none" w:sz="0" w:space="0" w:color="auto"/>
      </w:divBdr>
    </w:div>
    <w:div w:id="619072846">
      <w:bodyDiv w:val="1"/>
      <w:marLeft w:val="0"/>
      <w:marRight w:val="0"/>
      <w:marTop w:val="0"/>
      <w:marBottom w:val="0"/>
      <w:divBdr>
        <w:top w:val="none" w:sz="0" w:space="0" w:color="auto"/>
        <w:left w:val="none" w:sz="0" w:space="0" w:color="auto"/>
        <w:bottom w:val="none" w:sz="0" w:space="0" w:color="auto"/>
        <w:right w:val="none" w:sz="0" w:space="0" w:color="auto"/>
      </w:divBdr>
    </w:div>
    <w:div w:id="628122386">
      <w:bodyDiv w:val="1"/>
      <w:marLeft w:val="0"/>
      <w:marRight w:val="0"/>
      <w:marTop w:val="0"/>
      <w:marBottom w:val="0"/>
      <w:divBdr>
        <w:top w:val="none" w:sz="0" w:space="0" w:color="auto"/>
        <w:left w:val="none" w:sz="0" w:space="0" w:color="auto"/>
        <w:bottom w:val="none" w:sz="0" w:space="0" w:color="auto"/>
        <w:right w:val="none" w:sz="0" w:space="0" w:color="auto"/>
      </w:divBdr>
    </w:div>
    <w:div w:id="636112544">
      <w:bodyDiv w:val="1"/>
      <w:marLeft w:val="0"/>
      <w:marRight w:val="0"/>
      <w:marTop w:val="0"/>
      <w:marBottom w:val="0"/>
      <w:divBdr>
        <w:top w:val="none" w:sz="0" w:space="0" w:color="auto"/>
        <w:left w:val="none" w:sz="0" w:space="0" w:color="auto"/>
        <w:bottom w:val="none" w:sz="0" w:space="0" w:color="auto"/>
        <w:right w:val="none" w:sz="0" w:space="0" w:color="auto"/>
      </w:divBdr>
    </w:div>
    <w:div w:id="671179512">
      <w:bodyDiv w:val="1"/>
      <w:marLeft w:val="0"/>
      <w:marRight w:val="0"/>
      <w:marTop w:val="0"/>
      <w:marBottom w:val="0"/>
      <w:divBdr>
        <w:top w:val="none" w:sz="0" w:space="0" w:color="auto"/>
        <w:left w:val="none" w:sz="0" w:space="0" w:color="auto"/>
        <w:bottom w:val="none" w:sz="0" w:space="0" w:color="auto"/>
        <w:right w:val="none" w:sz="0" w:space="0" w:color="auto"/>
      </w:divBdr>
    </w:div>
    <w:div w:id="757673749">
      <w:bodyDiv w:val="1"/>
      <w:marLeft w:val="0"/>
      <w:marRight w:val="0"/>
      <w:marTop w:val="0"/>
      <w:marBottom w:val="0"/>
      <w:divBdr>
        <w:top w:val="none" w:sz="0" w:space="0" w:color="auto"/>
        <w:left w:val="none" w:sz="0" w:space="0" w:color="auto"/>
        <w:bottom w:val="none" w:sz="0" w:space="0" w:color="auto"/>
        <w:right w:val="none" w:sz="0" w:space="0" w:color="auto"/>
      </w:divBdr>
    </w:div>
    <w:div w:id="833421880">
      <w:bodyDiv w:val="1"/>
      <w:marLeft w:val="0"/>
      <w:marRight w:val="0"/>
      <w:marTop w:val="0"/>
      <w:marBottom w:val="0"/>
      <w:divBdr>
        <w:top w:val="none" w:sz="0" w:space="0" w:color="auto"/>
        <w:left w:val="none" w:sz="0" w:space="0" w:color="auto"/>
        <w:bottom w:val="none" w:sz="0" w:space="0" w:color="auto"/>
        <w:right w:val="none" w:sz="0" w:space="0" w:color="auto"/>
      </w:divBdr>
    </w:div>
    <w:div w:id="873033437">
      <w:bodyDiv w:val="1"/>
      <w:marLeft w:val="0"/>
      <w:marRight w:val="0"/>
      <w:marTop w:val="0"/>
      <w:marBottom w:val="0"/>
      <w:divBdr>
        <w:top w:val="none" w:sz="0" w:space="0" w:color="auto"/>
        <w:left w:val="none" w:sz="0" w:space="0" w:color="auto"/>
        <w:bottom w:val="none" w:sz="0" w:space="0" w:color="auto"/>
        <w:right w:val="none" w:sz="0" w:space="0" w:color="auto"/>
      </w:divBdr>
    </w:div>
    <w:div w:id="919293902">
      <w:bodyDiv w:val="1"/>
      <w:marLeft w:val="0"/>
      <w:marRight w:val="0"/>
      <w:marTop w:val="0"/>
      <w:marBottom w:val="0"/>
      <w:divBdr>
        <w:top w:val="none" w:sz="0" w:space="0" w:color="auto"/>
        <w:left w:val="none" w:sz="0" w:space="0" w:color="auto"/>
        <w:bottom w:val="none" w:sz="0" w:space="0" w:color="auto"/>
        <w:right w:val="none" w:sz="0" w:space="0" w:color="auto"/>
      </w:divBdr>
    </w:div>
    <w:div w:id="934284551">
      <w:bodyDiv w:val="1"/>
      <w:marLeft w:val="0"/>
      <w:marRight w:val="0"/>
      <w:marTop w:val="0"/>
      <w:marBottom w:val="0"/>
      <w:divBdr>
        <w:top w:val="none" w:sz="0" w:space="0" w:color="auto"/>
        <w:left w:val="none" w:sz="0" w:space="0" w:color="auto"/>
        <w:bottom w:val="none" w:sz="0" w:space="0" w:color="auto"/>
        <w:right w:val="none" w:sz="0" w:space="0" w:color="auto"/>
      </w:divBdr>
    </w:div>
    <w:div w:id="948123262">
      <w:bodyDiv w:val="1"/>
      <w:marLeft w:val="0"/>
      <w:marRight w:val="0"/>
      <w:marTop w:val="0"/>
      <w:marBottom w:val="0"/>
      <w:divBdr>
        <w:top w:val="none" w:sz="0" w:space="0" w:color="auto"/>
        <w:left w:val="none" w:sz="0" w:space="0" w:color="auto"/>
        <w:bottom w:val="none" w:sz="0" w:space="0" w:color="auto"/>
        <w:right w:val="none" w:sz="0" w:space="0" w:color="auto"/>
      </w:divBdr>
    </w:div>
    <w:div w:id="961230423">
      <w:bodyDiv w:val="1"/>
      <w:marLeft w:val="0"/>
      <w:marRight w:val="0"/>
      <w:marTop w:val="0"/>
      <w:marBottom w:val="0"/>
      <w:divBdr>
        <w:top w:val="none" w:sz="0" w:space="0" w:color="auto"/>
        <w:left w:val="none" w:sz="0" w:space="0" w:color="auto"/>
        <w:bottom w:val="none" w:sz="0" w:space="0" w:color="auto"/>
        <w:right w:val="none" w:sz="0" w:space="0" w:color="auto"/>
      </w:divBdr>
    </w:div>
    <w:div w:id="1030715792">
      <w:bodyDiv w:val="1"/>
      <w:marLeft w:val="0"/>
      <w:marRight w:val="0"/>
      <w:marTop w:val="0"/>
      <w:marBottom w:val="0"/>
      <w:divBdr>
        <w:top w:val="none" w:sz="0" w:space="0" w:color="auto"/>
        <w:left w:val="none" w:sz="0" w:space="0" w:color="auto"/>
        <w:bottom w:val="none" w:sz="0" w:space="0" w:color="auto"/>
        <w:right w:val="none" w:sz="0" w:space="0" w:color="auto"/>
      </w:divBdr>
      <w:divsChild>
        <w:div w:id="639650768">
          <w:marLeft w:val="0"/>
          <w:marRight w:val="0"/>
          <w:marTop w:val="0"/>
          <w:marBottom w:val="0"/>
          <w:divBdr>
            <w:top w:val="none" w:sz="0" w:space="0" w:color="auto"/>
            <w:left w:val="none" w:sz="0" w:space="0" w:color="auto"/>
            <w:bottom w:val="none" w:sz="0" w:space="0" w:color="auto"/>
            <w:right w:val="none" w:sz="0" w:space="0" w:color="auto"/>
          </w:divBdr>
        </w:div>
        <w:div w:id="972708348">
          <w:marLeft w:val="0"/>
          <w:marRight w:val="0"/>
          <w:marTop w:val="0"/>
          <w:marBottom w:val="0"/>
          <w:divBdr>
            <w:top w:val="none" w:sz="0" w:space="0" w:color="auto"/>
            <w:left w:val="none" w:sz="0" w:space="0" w:color="auto"/>
            <w:bottom w:val="none" w:sz="0" w:space="0" w:color="auto"/>
            <w:right w:val="none" w:sz="0" w:space="0" w:color="auto"/>
          </w:divBdr>
        </w:div>
        <w:div w:id="2000035874">
          <w:marLeft w:val="0"/>
          <w:marRight w:val="0"/>
          <w:marTop w:val="0"/>
          <w:marBottom w:val="0"/>
          <w:divBdr>
            <w:top w:val="none" w:sz="0" w:space="0" w:color="auto"/>
            <w:left w:val="none" w:sz="0" w:space="0" w:color="auto"/>
            <w:bottom w:val="none" w:sz="0" w:space="0" w:color="auto"/>
            <w:right w:val="none" w:sz="0" w:space="0" w:color="auto"/>
          </w:divBdr>
        </w:div>
      </w:divsChild>
    </w:div>
    <w:div w:id="1056659909">
      <w:bodyDiv w:val="1"/>
      <w:marLeft w:val="0"/>
      <w:marRight w:val="0"/>
      <w:marTop w:val="0"/>
      <w:marBottom w:val="0"/>
      <w:divBdr>
        <w:top w:val="none" w:sz="0" w:space="0" w:color="auto"/>
        <w:left w:val="none" w:sz="0" w:space="0" w:color="auto"/>
        <w:bottom w:val="none" w:sz="0" w:space="0" w:color="auto"/>
        <w:right w:val="none" w:sz="0" w:space="0" w:color="auto"/>
      </w:divBdr>
    </w:div>
    <w:div w:id="1063025062">
      <w:bodyDiv w:val="1"/>
      <w:marLeft w:val="0"/>
      <w:marRight w:val="0"/>
      <w:marTop w:val="0"/>
      <w:marBottom w:val="0"/>
      <w:divBdr>
        <w:top w:val="none" w:sz="0" w:space="0" w:color="auto"/>
        <w:left w:val="none" w:sz="0" w:space="0" w:color="auto"/>
        <w:bottom w:val="none" w:sz="0" w:space="0" w:color="auto"/>
        <w:right w:val="none" w:sz="0" w:space="0" w:color="auto"/>
      </w:divBdr>
    </w:div>
    <w:div w:id="1100833637">
      <w:bodyDiv w:val="1"/>
      <w:marLeft w:val="0"/>
      <w:marRight w:val="0"/>
      <w:marTop w:val="0"/>
      <w:marBottom w:val="0"/>
      <w:divBdr>
        <w:top w:val="none" w:sz="0" w:space="0" w:color="auto"/>
        <w:left w:val="none" w:sz="0" w:space="0" w:color="auto"/>
        <w:bottom w:val="none" w:sz="0" w:space="0" w:color="auto"/>
        <w:right w:val="none" w:sz="0" w:space="0" w:color="auto"/>
      </w:divBdr>
    </w:div>
    <w:div w:id="1137380835">
      <w:bodyDiv w:val="1"/>
      <w:marLeft w:val="0"/>
      <w:marRight w:val="0"/>
      <w:marTop w:val="0"/>
      <w:marBottom w:val="0"/>
      <w:divBdr>
        <w:top w:val="none" w:sz="0" w:space="0" w:color="auto"/>
        <w:left w:val="none" w:sz="0" w:space="0" w:color="auto"/>
        <w:bottom w:val="none" w:sz="0" w:space="0" w:color="auto"/>
        <w:right w:val="none" w:sz="0" w:space="0" w:color="auto"/>
      </w:divBdr>
    </w:div>
    <w:div w:id="1189442964">
      <w:bodyDiv w:val="1"/>
      <w:marLeft w:val="0"/>
      <w:marRight w:val="0"/>
      <w:marTop w:val="0"/>
      <w:marBottom w:val="0"/>
      <w:divBdr>
        <w:top w:val="none" w:sz="0" w:space="0" w:color="auto"/>
        <w:left w:val="none" w:sz="0" w:space="0" w:color="auto"/>
        <w:bottom w:val="none" w:sz="0" w:space="0" w:color="auto"/>
        <w:right w:val="none" w:sz="0" w:space="0" w:color="auto"/>
      </w:divBdr>
      <w:divsChild>
        <w:div w:id="128861729">
          <w:marLeft w:val="0"/>
          <w:marRight w:val="0"/>
          <w:marTop w:val="0"/>
          <w:marBottom w:val="0"/>
          <w:divBdr>
            <w:top w:val="none" w:sz="0" w:space="0" w:color="auto"/>
            <w:left w:val="none" w:sz="0" w:space="0" w:color="auto"/>
            <w:bottom w:val="none" w:sz="0" w:space="0" w:color="auto"/>
            <w:right w:val="none" w:sz="0" w:space="0" w:color="auto"/>
          </w:divBdr>
          <w:divsChild>
            <w:div w:id="1616254564">
              <w:marLeft w:val="0"/>
              <w:marRight w:val="0"/>
              <w:marTop w:val="0"/>
              <w:marBottom w:val="0"/>
              <w:divBdr>
                <w:top w:val="none" w:sz="0" w:space="0" w:color="auto"/>
                <w:left w:val="none" w:sz="0" w:space="0" w:color="auto"/>
                <w:bottom w:val="none" w:sz="0" w:space="0" w:color="auto"/>
                <w:right w:val="none" w:sz="0" w:space="0" w:color="auto"/>
              </w:divBdr>
            </w:div>
            <w:div w:id="1958632650">
              <w:marLeft w:val="0"/>
              <w:marRight w:val="0"/>
              <w:marTop w:val="0"/>
              <w:marBottom w:val="0"/>
              <w:divBdr>
                <w:top w:val="none" w:sz="0" w:space="0" w:color="auto"/>
                <w:left w:val="none" w:sz="0" w:space="0" w:color="auto"/>
                <w:bottom w:val="none" w:sz="0" w:space="0" w:color="auto"/>
                <w:right w:val="none" w:sz="0" w:space="0" w:color="auto"/>
              </w:divBdr>
            </w:div>
          </w:divsChild>
        </w:div>
        <w:div w:id="380397191">
          <w:marLeft w:val="0"/>
          <w:marRight w:val="0"/>
          <w:marTop w:val="0"/>
          <w:marBottom w:val="0"/>
          <w:divBdr>
            <w:top w:val="none" w:sz="0" w:space="0" w:color="auto"/>
            <w:left w:val="none" w:sz="0" w:space="0" w:color="auto"/>
            <w:bottom w:val="none" w:sz="0" w:space="0" w:color="auto"/>
            <w:right w:val="none" w:sz="0" w:space="0" w:color="auto"/>
          </w:divBdr>
          <w:divsChild>
            <w:div w:id="1153639506">
              <w:marLeft w:val="0"/>
              <w:marRight w:val="0"/>
              <w:marTop w:val="0"/>
              <w:marBottom w:val="0"/>
              <w:divBdr>
                <w:top w:val="none" w:sz="0" w:space="0" w:color="auto"/>
                <w:left w:val="none" w:sz="0" w:space="0" w:color="auto"/>
                <w:bottom w:val="none" w:sz="0" w:space="0" w:color="auto"/>
                <w:right w:val="none" w:sz="0" w:space="0" w:color="auto"/>
              </w:divBdr>
            </w:div>
            <w:div w:id="2020960771">
              <w:marLeft w:val="0"/>
              <w:marRight w:val="0"/>
              <w:marTop w:val="0"/>
              <w:marBottom w:val="0"/>
              <w:divBdr>
                <w:top w:val="none" w:sz="0" w:space="0" w:color="auto"/>
                <w:left w:val="none" w:sz="0" w:space="0" w:color="auto"/>
                <w:bottom w:val="none" w:sz="0" w:space="0" w:color="auto"/>
                <w:right w:val="none" w:sz="0" w:space="0" w:color="auto"/>
              </w:divBdr>
            </w:div>
          </w:divsChild>
        </w:div>
        <w:div w:id="724985804">
          <w:marLeft w:val="0"/>
          <w:marRight w:val="0"/>
          <w:marTop w:val="0"/>
          <w:marBottom w:val="0"/>
          <w:divBdr>
            <w:top w:val="none" w:sz="0" w:space="0" w:color="auto"/>
            <w:left w:val="none" w:sz="0" w:space="0" w:color="auto"/>
            <w:bottom w:val="none" w:sz="0" w:space="0" w:color="auto"/>
            <w:right w:val="none" w:sz="0" w:space="0" w:color="auto"/>
          </w:divBdr>
          <w:divsChild>
            <w:div w:id="289282284">
              <w:marLeft w:val="0"/>
              <w:marRight w:val="0"/>
              <w:marTop w:val="0"/>
              <w:marBottom w:val="0"/>
              <w:divBdr>
                <w:top w:val="none" w:sz="0" w:space="0" w:color="auto"/>
                <w:left w:val="none" w:sz="0" w:space="0" w:color="auto"/>
                <w:bottom w:val="none" w:sz="0" w:space="0" w:color="auto"/>
                <w:right w:val="none" w:sz="0" w:space="0" w:color="auto"/>
              </w:divBdr>
            </w:div>
            <w:div w:id="830874020">
              <w:marLeft w:val="0"/>
              <w:marRight w:val="0"/>
              <w:marTop w:val="0"/>
              <w:marBottom w:val="0"/>
              <w:divBdr>
                <w:top w:val="none" w:sz="0" w:space="0" w:color="auto"/>
                <w:left w:val="none" w:sz="0" w:space="0" w:color="auto"/>
                <w:bottom w:val="none" w:sz="0" w:space="0" w:color="auto"/>
                <w:right w:val="none" w:sz="0" w:space="0" w:color="auto"/>
              </w:divBdr>
            </w:div>
          </w:divsChild>
        </w:div>
        <w:div w:id="1622952611">
          <w:marLeft w:val="0"/>
          <w:marRight w:val="0"/>
          <w:marTop w:val="0"/>
          <w:marBottom w:val="0"/>
          <w:divBdr>
            <w:top w:val="none" w:sz="0" w:space="0" w:color="auto"/>
            <w:left w:val="none" w:sz="0" w:space="0" w:color="auto"/>
            <w:bottom w:val="none" w:sz="0" w:space="0" w:color="auto"/>
            <w:right w:val="none" w:sz="0" w:space="0" w:color="auto"/>
          </w:divBdr>
          <w:divsChild>
            <w:div w:id="342898337">
              <w:marLeft w:val="0"/>
              <w:marRight w:val="0"/>
              <w:marTop w:val="0"/>
              <w:marBottom w:val="0"/>
              <w:divBdr>
                <w:top w:val="none" w:sz="0" w:space="0" w:color="auto"/>
                <w:left w:val="none" w:sz="0" w:space="0" w:color="auto"/>
                <w:bottom w:val="none" w:sz="0" w:space="0" w:color="auto"/>
                <w:right w:val="none" w:sz="0" w:space="0" w:color="auto"/>
              </w:divBdr>
            </w:div>
            <w:div w:id="597566524">
              <w:marLeft w:val="0"/>
              <w:marRight w:val="0"/>
              <w:marTop w:val="0"/>
              <w:marBottom w:val="0"/>
              <w:divBdr>
                <w:top w:val="none" w:sz="0" w:space="0" w:color="auto"/>
                <w:left w:val="none" w:sz="0" w:space="0" w:color="auto"/>
                <w:bottom w:val="none" w:sz="0" w:space="0" w:color="auto"/>
                <w:right w:val="none" w:sz="0" w:space="0" w:color="auto"/>
              </w:divBdr>
            </w:div>
          </w:divsChild>
        </w:div>
        <w:div w:id="1702241987">
          <w:marLeft w:val="0"/>
          <w:marRight w:val="0"/>
          <w:marTop w:val="0"/>
          <w:marBottom w:val="0"/>
          <w:divBdr>
            <w:top w:val="none" w:sz="0" w:space="0" w:color="auto"/>
            <w:left w:val="none" w:sz="0" w:space="0" w:color="auto"/>
            <w:bottom w:val="none" w:sz="0" w:space="0" w:color="auto"/>
            <w:right w:val="none" w:sz="0" w:space="0" w:color="auto"/>
          </w:divBdr>
          <w:divsChild>
            <w:div w:id="1416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6378">
      <w:bodyDiv w:val="1"/>
      <w:marLeft w:val="0"/>
      <w:marRight w:val="0"/>
      <w:marTop w:val="0"/>
      <w:marBottom w:val="0"/>
      <w:divBdr>
        <w:top w:val="none" w:sz="0" w:space="0" w:color="auto"/>
        <w:left w:val="none" w:sz="0" w:space="0" w:color="auto"/>
        <w:bottom w:val="none" w:sz="0" w:space="0" w:color="auto"/>
        <w:right w:val="none" w:sz="0" w:space="0" w:color="auto"/>
      </w:divBdr>
      <w:divsChild>
        <w:div w:id="70541128">
          <w:marLeft w:val="0"/>
          <w:marRight w:val="0"/>
          <w:marTop w:val="0"/>
          <w:marBottom w:val="0"/>
          <w:divBdr>
            <w:top w:val="none" w:sz="0" w:space="0" w:color="auto"/>
            <w:left w:val="none" w:sz="0" w:space="0" w:color="auto"/>
            <w:bottom w:val="none" w:sz="0" w:space="0" w:color="auto"/>
            <w:right w:val="none" w:sz="0" w:space="0" w:color="auto"/>
          </w:divBdr>
          <w:divsChild>
            <w:div w:id="994602912">
              <w:marLeft w:val="0"/>
              <w:marRight w:val="0"/>
              <w:marTop w:val="0"/>
              <w:marBottom w:val="0"/>
              <w:divBdr>
                <w:top w:val="none" w:sz="0" w:space="0" w:color="auto"/>
                <w:left w:val="none" w:sz="0" w:space="0" w:color="auto"/>
                <w:bottom w:val="none" w:sz="0" w:space="0" w:color="auto"/>
                <w:right w:val="none" w:sz="0" w:space="0" w:color="auto"/>
              </w:divBdr>
            </w:div>
          </w:divsChild>
        </w:div>
        <w:div w:id="1020089186">
          <w:marLeft w:val="0"/>
          <w:marRight w:val="0"/>
          <w:marTop w:val="0"/>
          <w:marBottom w:val="0"/>
          <w:divBdr>
            <w:top w:val="none" w:sz="0" w:space="0" w:color="auto"/>
            <w:left w:val="none" w:sz="0" w:space="0" w:color="auto"/>
            <w:bottom w:val="none" w:sz="0" w:space="0" w:color="auto"/>
            <w:right w:val="none" w:sz="0" w:space="0" w:color="auto"/>
          </w:divBdr>
          <w:divsChild>
            <w:div w:id="1323586795">
              <w:marLeft w:val="0"/>
              <w:marRight w:val="0"/>
              <w:marTop w:val="0"/>
              <w:marBottom w:val="0"/>
              <w:divBdr>
                <w:top w:val="none" w:sz="0" w:space="0" w:color="auto"/>
                <w:left w:val="none" w:sz="0" w:space="0" w:color="auto"/>
                <w:bottom w:val="none" w:sz="0" w:space="0" w:color="auto"/>
                <w:right w:val="none" w:sz="0" w:space="0" w:color="auto"/>
              </w:divBdr>
            </w:div>
          </w:divsChild>
        </w:div>
        <w:div w:id="1150514496">
          <w:marLeft w:val="0"/>
          <w:marRight w:val="0"/>
          <w:marTop w:val="0"/>
          <w:marBottom w:val="0"/>
          <w:divBdr>
            <w:top w:val="none" w:sz="0" w:space="0" w:color="auto"/>
            <w:left w:val="none" w:sz="0" w:space="0" w:color="auto"/>
            <w:bottom w:val="none" w:sz="0" w:space="0" w:color="auto"/>
            <w:right w:val="none" w:sz="0" w:space="0" w:color="auto"/>
          </w:divBdr>
          <w:divsChild>
            <w:div w:id="150222152">
              <w:marLeft w:val="0"/>
              <w:marRight w:val="0"/>
              <w:marTop w:val="0"/>
              <w:marBottom w:val="0"/>
              <w:divBdr>
                <w:top w:val="none" w:sz="0" w:space="0" w:color="auto"/>
                <w:left w:val="none" w:sz="0" w:space="0" w:color="auto"/>
                <w:bottom w:val="none" w:sz="0" w:space="0" w:color="auto"/>
                <w:right w:val="none" w:sz="0" w:space="0" w:color="auto"/>
              </w:divBdr>
            </w:div>
          </w:divsChild>
        </w:div>
        <w:div w:id="2032762505">
          <w:marLeft w:val="0"/>
          <w:marRight w:val="0"/>
          <w:marTop w:val="0"/>
          <w:marBottom w:val="0"/>
          <w:divBdr>
            <w:top w:val="none" w:sz="0" w:space="0" w:color="auto"/>
            <w:left w:val="none" w:sz="0" w:space="0" w:color="auto"/>
            <w:bottom w:val="none" w:sz="0" w:space="0" w:color="auto"/>
            <w:right w:val="none" w:sz="0" w:space="0" w:color="auto"/>
          </w:divBdr>
          <w:divsChild>
            <w:div w:id="20486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8660">
      <w:bodyDiv w:val="1"/>
      <w:marLeft w:val="0"/>
      <w:marRight w:val="0"/>
      <w:marTop w:val="0"/>
      <w:marBottom w:val="0"/>
      <w:divBdr>
        <w:top w:val="none" w:sz="0" w:space="0" w:color="auto"/>
        <w:left w:val="none" w:sz="0" w:space="0" w:color="auto"/>
        <w:bottom w:val="none" w:sz="0" w:space="0" w:color="auto"/>
        <w:right w:val="none" w:sz="0" w:space="0" w:color="auto"/>
      </w:divBdr>
    </w:div>
    <w:div w:id="1241408848">
      <w:bodyDiv w:val="1"/>
      <w:marLeft w:val="0"/>
      <w:marRight w:val="0"/>
      <w:marTop w:val="0"/>
      <w:marBottom w:val="0"/>
      <w:divBdr>
        <w:top w:val="none" w:sz="0" w:space="0" w:color="auto"/>
        <w:left w:val="none" w:sz="0" w:space="0" w:color="auto"/>
        <w:bottom w:val="none" w:sz="0" w:space="0" w:color="auto"/>
        <w:right w:val="none" w:sz="0" w:space="0" w:color="auto"/>
      </w:divBdr>
    </w:div>
    <w:div w:id="1257515884">
      <w:bodyDiv w:val="1"/>
      <w:marLeft w:val="0"/>
      <w:marRight w:val="0"/>
      <w:marTop w:val="0"/>
      <w:marBottom w:val="0"/>
      <w:divBdr>
        <w:top w:val="none" w:sz="0" w:space="0" w:color="auto"/>
        <w:left w:val="none" w:sz="0" w:space="0" w:color="auto"/>
        <w:bottom w:val="none" w:sz="0" w:space="0" w:color="auto"/>
        <w:right w:val="none" w:sz="0" w:space="0" w:color="auto"/>
      </w:divBdr>
    </w:div>
    <w:div w:id="1261064962">
      <w:bodyDiv w:val="1"/>
      <w:marLeft w:val="0"/>
      <w:marRight w:val="0"/>
      <w:marTop w:val="0"/>
      <w:marBottom w:val="0"/>
      <w:divBdr>
        <w:top w:val="none" w:sz="0" w:space="0" w:color="auto"/>
        <w:left w:val="none" w:sz="0" w:space="0" w:color="auto"/>
        <w:bottom w:val="none" w:sz="0" w:space="0" w:color="auto"/>
        <w:right w:val="none" w:sz="0" w:space="0" w:color="auto"/>
      </w:divBdr>
    </w:div>
    <w:div w:id="1333681834">
      <w:bodyDiv w:val="1"/>
      <w:marLeft w:val="0"/>
      <w:marRight w:val="0"/>
      <w:marTop w:val="0"/>
      <w:marBottom w:val="0"/>
      <w:divBdr>
        <w:top w:val="none" w:sz="0" w:space="0" w:color="auto"/>
        <w:left w:val="none" w:sz="0" w:space="0" w:color="auto"/>
        <w:bottom w:val="none" w:sz="0" w:space="0" w:color="auto"/>
        <w:right w:val="none" w:sz="0" w:space="0" w:color="auto"/>
      </w:divBdr>
    </w:div>
    <w:div w:id="1393504838">
      <w:bodyDiv w:val="1"/>
      <w:marLeft w:val="0"/>
      <w:marRight w:val="0"/>
      <w:marTop w:val="0"/>
      <w:marBottom w:val="0"/>
      <w:divBdr>
        <w:top w:val="none" w:sz="0" w:space="0" w:color="auto"/>
        <w:left w:val="none" w:sz="0" w:space="0" w:color="auto"/>
        <w:bottom w:val="none" w:sz="0" w:space="0" w:color="auto"/>
        <w:right w:val="none" w:sz="0" w:space="0" w:color="auto"/>
      </w:divBdr>
      <w:divsChild>
        <w:div w:id="365713383">
          <w:marLeft w:val="0"/>
          <w:marRight w:val="0"/>
          <w:marTop w:val="0"/>
          <w:marBottom w:val="0"/>
          <w:divBdr>
            <w:top w:val="none" w:sz="0" w:space="0" w:color="auto"/>
            <w:left w:val="none" w:sz="0" w:space="0" w:color="auto"/>
            <w:bottom w:val="none" w:sz="0" w:space="0" w:color="auto"/>
            <w:right w:val="none" w:sz="0" w:space="0" w:color="auto"/>
          </w:divBdr>
        </w:div>
        <w:div w:id="444033770">
          <w:marLeft w:val="0"/>
          <w:marRight w:val="0"/>
          <w:marTop w:val="0"/>
          <w:marBottom w:val="0"/>
          <w:divBdr>
            <w:top w:val="none" w:sz="0" w:space="0" w:color="auto"/>
            <w:left w:val="none" w:sz="0" w:space="0" w:color="auto"/>
            <w:bottom w:val="none" w:sz="0" w:space="0" w:color="auto"/>
            <w:right w:val="none" w:sz="0" w:space="0" w:color="auto"/>
          </w:divBdr>
        </w:div>
        <w:div w:id="1043334358">
          <w:marLeft w:val="0"/>
          <w:marRight w:val="0"/>
          <w:marTop w:val="0"/>
          <w:marBottom w:val="0"/>
          <w:divBdr>
            <w:top w:val="none" w:sz="0" w:space="0" w:color="auto"/>
            <w:left w:val="none" w:sz="0" w:space="0" w:color="auto"/>
            <w:bottom w:val="none" w:sz="0" w:space="0" w:color="auto"/>
            <w:right w:val="none" w:sz="0" w:space="0" w:color="auto"/>
          </w:divBdr>
        </w:div>
      </w:divsChild>
    </w:div>
    <w:div w:id="1424491376">
      <w:bodyDiv w:val="1"/>
      <w:marLeft w:val="0"/>
      <w:marRight w:val="0"/>
      <w:marTop w:val="0"/>
      <w:marBottom w:val="0"/>
      <w:divBdr>
        <w:top w:val="none" w:sz="0" w:space="0" w:color="auto"/>
        <w:left w:val="none" w:sz="0" w:space="0" w:color="auto"/>
        <w:bottom w:val="none" w:sz="0" w:space="0" w:color="auto"/>
        <w:right w:val="none" w:sz="0" w:space="0" w:color="auto"/>
      </w:divBdr>
      <w:divsChild>
        <w:div w:id="541484461">
          <w:marLeft w:val="0"/>
          <w:marRight w:val="0"/>
          <w:marTop w:val="0"/>
          <w:marBottom w:val="0"/>
          <w:divBdr>
            <w:top w:val="none" w:sz="0" w:space="0" w:color="auto"/>
            <w:left w:val="none" w:sz="0" w:space="0" w:color="auto"/>
            <w:bottom w:val="none" w:sz="0" w:space="0" w:color="auto"/>
            <w:right w:val="none" w:sz="0" w:space="0" w:color="auto"/>
          </w:divBdr>
          <w:divsChild>
            <w:div w:id="8770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0715">
      <w:bodyDiv w:val="1"/>
      <w:marLeft w:val="0"/>
      <w:marRight w:val="0"/>
      <w:marTop w:val="0"/>
      <w:marBottom w:val="0"/>
      <w:divBdr>
        <w:top w:val="none" w:sz="0" w:space="0" w:color="auto"/>
        <w:left w:val="none" w:sz="0" w:space="0" w:color="auto"/>
        <w:bottom w:val="none" w:sz="0" w:space="0" w:color="auto"/>
        <w:right w:val="none" w:sz="0" w:space="0" w:color="auto"/>
      </w:divBdr>
    </w:div>
    <w:div w:id="1568496520">
      <w:bodyDiv w:val="1"/>
      <w:marLeft w:val="0"/>
      <w:marRight w:val="0"/>
      <w:marTop w:val="0"/>
      <w:marBottom w:val="0"/>
      <w:divBdr>
        <w:top w:val="none" w:sz="0" w:space="0" w:color="auto"/>
        <w:left w:val="none" w:sz="0" w:space="0" w:color="auto"/>
        <w:bottom w:val="none" w:sz="0" w:space="0" w:color="auto"/>
        <w:right w:val="none" w:sz="0" w:space="0" w:color="auto"/>
      </w:divBdr>
      <w:divsChild>
        <w:div w:id="555240920">
          <w:marLeft w:val="0"/>
          <w:marRight w:val="225"/>
          <w:marTop w:val="0"/>
          <w:marBottom w:val="0"/>
          <w:divBdr>
            <w:top w:val="none" w:sz="0" w:space="0" w:color="auto"/>
            <w:left w:val="none" w:sz="0" w:space="0" w:color="auto"/>
            <w:bottom w:val="none" w:sz="0" w:space="0" w:color="auto"/>
            <w:right w:val="none" w:sz="0" w:space="0" w:color="auto"/>
          </w:divBdr>
        </w:div>
        <w:div w:id="1913930892">
          <w:marLeft w:val="0"/>
          <w:marRight w:val="0"/>
          <w:marTop w:val="150"/>
          <w:marBottom w:val="0"/>
          <w:divBdr>
            <w:top w:val="none" w:sz="0" w:space="0" w:color="auto"/>
            <w:left w:val="none" w:sz="0" w:space="0" w:color="auto"/>
            <w:bottom w:val="none" w:sz="0" w:space="0" w:color="auto"/>
            <w:right w:val="none" w:sz="0" w:space="0" w:color="auto"/>
          </w:divBdr>
        </w:div>
      </w:divsChild>
    </w:div>
    <w:div w:id="1584992912">
      <w:bodyDiv w:val="1"/>
      <w:marLeft w:val="0"/>
      <w:marRight w:val="0"/>
      <w:marTop w:val="0"/>
      <w:marBottom w:val="0"/>
      <w:divBdr>
        <w:top w:val="none" w:sz="0" w:space="0" w:color="auto"/>
        <w:left w:val="none" w:sz="0" w:space="0" w:color="auto"/>
        <w:bottom w:val="none" w:sz="0" w:space="0" w:color="auto"/>
        <w:right w:val="none" w:sz="0" w:space="0" w:color="auto"/>
      </w:divBdr>
    </w:div>
    <w:div w:id="1590768951">
      <w:bodyDiv w:val="1"/>
      <w:marLeft w:val="0"/>
      <w:marRight w:val="0"/>
      <w:marTop w:val="0"/>
      <w:marBottom w:val="0"/>
      <w:divBdr>
        <w:top w:val="none" w:sz="0" w:space="0" w:color="auto"/>
        <w:left w:val="none" w:sz="0" w:space="0" w:color="auto"/>
        <w:bottom w:val="none" w:sz="0" w:space="0" w:color="auto"/>
        <w:right w:val="none" w:sz="0" w:space="0" w:color="auto"/>
      </w:divBdr>
      <w:divsChild>
        <w:div w:id="944925953">
          <w:marLeft w:val="0"/>
          <w:marRight w:val="0"/>
          <w:marTop w:val="0"/>
          <w:marBottom w:val="0"/>
          <w:divBdr>
            <w:top w:val="none" w:sz="0" w:space="0" w:color="auto"/>
            <w:left w:val="none" w:sz="0" w:space="0" w:color="auto"/>
            <w:bottom w:val="none" w:sz="0" w:space="0" w:color="auto"/>
            <w:right w:val="none" w:sz="0" w:space="0" w:color="auto"/>
          </w:divBdr>
        </w:div>
        <w:div w:id="1015309185">
          <w:marLeft w:val="0"/>
          <w:marRight w:val="0"/>
          <w:marTop w:val="0"/>
          <w:marBottom w:val="0"/>
          <w:divBdr>
            <w:top w:val="none" w:sz="0" w:space="0" w:color="auto"/>
            <w:left w:val="none" w:sz="0" w:space="0" w:color="auto"/>
            <w:bottom w:val="none" w:sz="0" w:space="0" w:color="auto"/>
            <w:right w:val="none" w:sz="0" w:space="0" w:color="auto"/>
          </w:divBdr>
        </w:div>
        <w:div w:id="1142236938">
          <w:marLeft w:val="0"/>
          <w:marRight w:val="0"/>
          <w:marTop w:val="0"/>
          <w:marBottom w:val="0"/>
          <w:divBdr>
            <w:top w:val="none" w:sz="0" w:space="0" w:color="auto"/>
            <w:left w:val="none" w:sz="0" w:space="0" w:color="auto"/>
            <w:bottom w:val="none" w:sz="0" w:space="0" w:color="auto"/>
            <w:right w:val="none" w:sz="0" w:space="0" w:color="auto"/>
          </w:divBdr>
        </w:div>
        <w:div w:id="1830711198">
          <w:marLeft w:val="0"/>
          <w:marRight w:val="0"/>
          <w:marTop w:val="0"/>
          <w:marBottom w:val="0"/>
          <w:divBdr>
            <w:top w:val="none" w:sz="0" w:space="0" w:color="auto"/>
            <w:left w:val="none" w:sz="0" w:space="0" w:color="auto"/>
            <w:bottom w:val="none" w:sz="0" w:space="0" w:color="auto"/>
            <w:right w:val="none" w:sz="0" w:space="0" w:color="auto"/>
          </w:divBdr>
        </w:div>
      </w:divsChild>
    </w:div>
    <w:div w:id="1639140656">
      <w:bodyDiv w:val="1"/>
      <w:marLeft w:val="0"/>
      <w:marRight w:val="0"/>
      <w:marTop w:val="0"/>
      <w:marBottom w:val="0"/>
      <w:divBdr>
        <w:top w:val="none" w:sz="0" w:space="0" w:color="auto"/>
        <w:left w:val="none" w:sz="0" w:space="0" w:color="auto"/>
        <w:bottom w:val="none" w:sz="0" w:space="0" w:color="auto"/>
        <w:right w:val="none" w:sz="0" w:space="0" w:color="auto"/>
      </w:divBdr>
    </w:div>
    <w:div w:id="1660960590">
      <w:bodyDiv w:val="1"/>
      <w:marLeft w:val="0"/>
      <w:marRight w:val="0"/>
      <w:marTop w:val="0"/>
      <w:marBottom w:val="0"/>
      <w:divBdr>
        <w:top w:val="none" w:sz="0" w:space="0" w:color="auto"/>
        <w:left w:val="none" w:sz="0" w:space="0" w:color="auto"/>
        <w:bottom w:val="none" w:sz="0" w:space="0" w:color="auto"/>
        <w:right w:val="none" w:sz="0" w:space="0" w:color="auto"/>
      </w:divBdr>
      <w:divsChild>
        <w:div w:id="355694844">
          <w:marLeft w:val="0"/>
          <w:marRight w:val="0"/>
          <w:marTop w:val="0"/>
          <w:marBottom w:val="0"/>
          <w:divBdr>
            <w:top w:val="none" w:sz="0" w:space="0" w:color="auto"/>
            <w:left w:val="none" w:sz="0" w:space="0" w:color="auto"/>
            <w:bottom w:val="none" w:sz="0" w:space="0" w:color="auto"/>
            <w:right w:val="none" w:sz="0" w:space="0" w:color="auto"/>
          </w:divBdr>
          <w:divsChild>
            <w:div w:id="223764279">
              <w:marLeft w:val="0"/>
              <w:marRight w:val="0"/>
              <w:marTop w:val="0"/>
              <w:marBottom w:val="0"/>
              <w:divBdr>
                <w:top w:val="none" w:sz="0" w:space="0" w:color="auto"/>
                <w:left w:val="none" w:sz="0" w:space="0" w:color="auto"/>
                <w:bottom w:val="none" w:sz="0" w:space="0" w:color="auto"/>
                <w:right w:val="none" w:sz="0" w:space="0" w:color="auto"/>
              </w:divBdr>
            </w:div>
            <w:div w:id="1981350079">
              <w:marLeft w:val="0"/>
              <w:marRight w:val="0"/>
              <w:marTop w:val="0"/>
              <w:marBottom w:val="0"/>
              <w:divBdr>
                <w:top w:val="none" w:sz="0" w:space="0" w:color="auto"/>
                <w:left w:val="none" w:sz="0" w:space="0" w:color="auto"/>
                <w:bottom w:val="none" w:sz="0" w:space="0" w:color="auto"/>
                <w:right w:val="none" w:sz="0" w:space="0" w:color="auto"/>
              </w:divBdr>
            </w:div>
          </w:divsChild>
        </w:div>
        <w:div w:id="403915557">
          <w:marLeft w:val="0"/>
          <w:marRight w:val="0"/>
          <w:marTop w:val="0"/>
          <w:marBottom w:val="0"/>
          <w:divBdr>
            <w:top w:val="none" w:sz="0" w:space="0" w:color="auto"/>
            <w:left w:val="none" w:sz="0" w:space="0" w:color="auto"/>
            <w:bottom w:val="none" w:sz="0" w:space="0" w:color="auto"/>
            <w:right w:val="none" w:sz="0" w:space="0" w:color="auto"/>
          </w:divBdr>
          <w:divsChild>
            <w:div w:id="394744908">
              <w:marLeft w:val="0"/>
              <w:marRight w:val="0"/>
              <w:marTop w:val="0"/>
              <w:marBottom w:val="0"/>
              <w:divBdr>
                <w:top w:val="none" w:sz="0" w:space="0" w:color="auto"/>
                <w:left w:val="none" w:sz="0" w:space="0" w:color="auto"/>
                <w:bottom w:val="none" w:sz="0" w:space="0" w:color="auto"/>
                <w:right w:val="none" w:sz="0" w:space="0" w:color="auto"/>
              </w:divBdr>
            </w:div>
            <w:div w:id="1841045106">
              <w:marLeft w:val="0"/>
              <w:marRight w:val="0"/>
              <w:marTop w:val="0"/>
              <w:marBottom w:val="0"/>
              <w:divBdr>
                <w:top w:val="none" w:sz="0" w:space="0" w:color="auto"/>
                <w:left w:val="none" w:sz="0" w:space="0" w:color="auto"/>
                <w:bottom w:val="none" w:sz="0" w:space="0" w:color="auto"/>
                <w:right w:val="none" w:sz="0" w:space="0" w:color="auto"/>
              </w:divBdr>
            </w:div>
          </w:divsChild>
        </w:div>
        <w:div w:id="878469709">
          <w:marLeft w:val="0"/>
          <w:marRight w:val="0"/>
          <w:marTop w:val="0"/>
          <w:marBottom w:val="0"/>
          <w:divBdr>
            <w:top w:val="none" w:sz="0" w:space="0" w:color="auto"/>
            <w:left w:val="none" w:sz="0" w:space="0" w:color="auto"/>
            <w:bottom w:val="none" w:sz="0" w:space="0" w:color="auto"/>
            <w:right w:val="none" w:sz="0" w:space="0" w:color="auto"/>
          </w:divBdr>
          <w:divsChild>
            <w:div w:id="677847614">
              <w:marLeft w:val="0"/>
              <w:marRight w:val="0"/>
              <w:marTop w:val="0"/>
              <w:marBottom w:val="0"/>
              <w:divBdr>
                <w:top w:val="none" w:sz="0" w:space="0" w:color="auto"/>
                <w:left w:val="none" w:sz="0" w:space="0" w:color="auto"/>
                <w:bottom w:val="none" w:sz="0" w:space="0" w:color="auto"/>
                <w:right w:val="none" w:sz="0" w:space="0" w:color="auto"/>
              </w:divBdr>
            </w:div>
            <w:div w:id="1940260252">
              <w:marLeft w:val="0"/>
              <w:marRight w:val="0"/>
              <w:marTop w:val="0"/>
              <w:marBottom w:val="0"/>
              <w:divBdr>
                <w:top w:val="none" w:sz="0" w:space="0" w:color="auto"/>
                <w:left w:val="none" w:sz="0" w:space="0" w:color="auto"/>
                <w:bottom w:val="none" w:sz="0" w:space="0" w:color="auto"/>
                <w:right w:val="none" w:sz="0" w:space="0" w:color="auto"/>
              </w:divBdr>
            </w:div>
          </w:divsChild>
        </w:div>
        <w:div w:id="2053842131">
          <w:marLeft w:val="0"/>
          <w:marRight w:val="0"/>
          <w:marTop w:val="0"/>
          <w:marBottom w:val="0"/>
          <w:divBdr>
            <w:top w:val="none" w:sz="0" w:space="0" w:color="auto"/>
            <w:left w:val="none" w:sz="0" w:space="0" w:color="auto"/>
            <w:bottom w:val="none" w:sz="0" w:space="0" w:color="auto"/>
            <w:right w:val="none" w:sz="0" w:space="0" w:color="auto"/>
          </w:divBdr>
          <w:divsChild>
            <w:div w:id="117799427">
              <w:marLeft w:val="0"/>
              <w:marRight w:val="0"/>
              <w:marTop w:val="0"/>
              <w:marBottom w:val="0"/>
              <w:divBdr>
                <w:top w:val="none" w:sz="0" w:space="0" w:color="auto"/>
                <w:left w:val="none" w:sz="0" w:space="0" w:color="auto"/>
                <w:bottom w:val="none" w:sz="0" w:space="0" w:color="auto"/>
                <w:right w:val="none" w:sz="0" w:space="0" w:color="auto"/>
              </w:divBdr>
            </w:div>
          </w:divsChild>
        </w:div>
        <w:div w:id="2125730256">
          <w:marLeft w:val="0"/>
          <w:marRight w:val="0"/>
          <w:marTop w:val="0"/>
          <w:marBottom w:val="0"/>
          <w:divBdr>
            <w:top w:val="none" w:sz="0" w:space="0" w:color="auto"/>
            <w:left w:val="none" w:sz="0" w:space="0" w:color="auto"/>
            <w:bottom w:val="none" w:sz="0" w:space="0" w:color="auto"/>
            <w:right w:val="none" w:sz="0" w:space="0" w:color="auto"/>
          </w:divBdr>
          <w:divsChild>
            <w:div w:id="1011835297">
              <w:marLeft w:val="0"/>
              <w:marRight w:val="0"/>
              <w:marTop w:val="0"/>
              <w:marBottom w:val="0"/>
              <w:divBdr>
                <w:top w:val="none" w:sz="0" w:space="0" w:color="auto"/>
                <w:left w:val="none" w:sz="0" w:space="0" w:color="auto"/>
                <w:bottom w:val="none" w:sz="0" w:space="0" w:color="auto"/>
                <w:right w:val="none" w:sz="0" w:space="0" w:color="auto"/>
              </w:divBdr>
            </w:div>
            <w:div w:id="13726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5931">
      <w:bodyDiv w:val="1"/>
      <w:marLeft w:val="0"/>
      <w:marRight w:val="0"/>
      <w:marTop w:val="0"/>
      <w:marBottom w:val="0"/>
      <w:divBdr>
        <w:top w:val="none" w:sz="0" w:space="0" w:color="auto"/>
        <w:left w:val="none" w:sz="0" w:space="0" w:color="auto"/>
        <w:bottom w:val="none" w:sz="0" w:space="0" w:color="auto"/>
        <w:right w:val="none" w:sz="0" w:space="0" w:color="auto"/>
      </w:divBdr>
    </w:div>
    <w:div w:id="1837764113">
      <w:bodyDiv w:val="1"/>
      <w:marLeft w:val="0"/>
      <w:marRight w:val="0"/>
      <w:marTop w:val="0"/>
      <w:marBottom w:val="0"/>
      <w:divBdr>
        <w:top w:val="none" w:sz="0" w:space="0" w:color="auto"/>
        <w:left w:val="none" w:sz="0" w:space="0" w:color="auto"/>
        <w:bottom w:val="none" w:sz="0" w:space="0" w:color="auto"/>
        <w:right w:val="none" w:sz="0" w:space="0" w:color="auto"/>
      </w:divBdr>
      <w:divsChild>
        <w:div w:id="287394020">
          <w:marLeft w:val="0"/>
          <w:marRight w:val="0"/>
          <w:marTop w:val="0"/>
          <w:marBottom w:val="0"/>
          <w:divBdr>
            <w:top w:val="single" w:sz="2" w:space="0" w:color="auto"/>
            <w:left w:val="single" w:sz="2" w:space="0" w:color="auto"/>
            <w:bottom w:val="single" w:sz="2" w:space="0" w:color="auto"/>
            <w:right w:val="single" w:sz="2" w:space="0" w:color="auto"/>
          </w:divBdr>
        </w:div>
        <w:div w:id="1542790193">
          <w:marLeft w:val="0"/>
          <w:marRight w:val="0"/>
          <w:marTop w:val="0"/>
          <w:marBottom w:val="525"/>
          <w:divBdr>
            <w:top w:val="single" w:sz="2" w:space="0" w:color="auto"/>
            <w:left w:val="single" w:sz="2" w:space="0" w:color="auto"/>
            <w:bottom w:val="single" w:sz="2" w:space="0" w:color="auto"/>
            <w:right w:val="single" w:sz="2" w:space="0" w:color="auto"/>
          </w:divBdr>
          <w:divsChild>
            <w:div w:id="1588227976">
              <w:blockQuote w:val="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8731209">
      <w:bodyDiv w:val="1"/>
      <w:marLeft w:val="0"/>
      <w:marRight w:val="0"/>
      <w:marTop w:val="0"/>
      <w:marBottom w:val="0"/>
      <w:divBdr>
        <w:top w:val="none" w:sz="0" w:space="0" w:color="auto"/>
        <w:left w:val="none" w:sz="0" w:space="0" w:color="auto"/>
        <w:bottom w:val="none" w:sz="0" w:space="0" w:color="auto"/>
        <w:right w:val="none" w:sz="0" w:space="0" w:color="auto"/>
      </w:divBdr>
    </w:div>
    <w:div w:id="1973559298">
      <w:bodyDiv w:val="1"/>
      <w:marLeft w:val="0"/>
      <w:marRight w:val="0"/>
      <w:marTop w:val="0"/>
      <w:marBottom w:val="0"/>
      <w:divBdr>
        <w:top w:val="none" w:sz="0" w:space="0" w:color="auto"/>
        <w:left w:val="none" w:sz="0" w:space="0" w:color="auto"/>
        <w:bottom w:val="none" w:sz="0" w:space="0" w:color="auto"/>
        <w:right w:val="none" w:sz="0" w:space="0" w:color="auto"/>
      </w:divBdr>
    </w:div>
    <w:div w:id="1974209177">
      <w:bodyDiv w:val="1"/>
      <w:marLeft w:val="0"/>
      <w:marRight w:val="0"/>
      <w:marTop w:val="0"/>
      <w:marBottom w:val="0"/>
      <w:divBdr>
        <w:top w:val="none" w:sz="0" w:space="0" w:color="auto"/>
        <w:left w:val="none" w:sz="0" w:space="0" w:color="auto"/>
        <w:bottom w:val="none" w:sz="0" w:space="0" w:color="auto"/>
        <w:right w:val="none" w:sz="0" w:space="0" w:color="auto"/>
      </w:divBdr>
      <w:divsChild>
        <w:div w:id="270206744">
          <w:marLeft w:val="1080"/>
          <w:marRight w:val="0"/>
          <w:marTop w:val="0"/>
          <w:marBottom w:val="0"/>
          <w:divBdr>
            <w:top w:val="none" w:sz="0" w:space="0" w:color="auto"/>
            <w:left w:val="none" w:sz="0" w:space="0" w:color="auto"/>
            <w:bottom w:val="none" w:sz="0" w:space="0" w:color="auto"/>
            <w:right w:val="none" w:sz="0" w:space="0" w:color="auto"/>
          </w:divBdr>
        </w:div>
        <w:div w:id="1496260623">
          <w:marLeft w:val="1080"/>
          <w:marRight w:val="0"/>
          <w:marTop w:val="0"/>
          <w:marBottom w:val="0"/>
          <w:divBdr>
            <w:top w:val="none" w:sz="0" w:space="0" w:color="auto"/>
            <w:left w:val="none" w:sz="0" w:space="0" w:color="auto"/>
            <w:bottom w:val="none" w:sz="0" w:space="0" w:color="auto"/>
            <w:right w:val="none" w:sz="0" w:space="0" w:color="auto"/>
          </w:divBdr>
        </w:div>
      </w:divsChild>
    </w:div>
    <w:div w:id="1994219629">
      <w:bodyDiv w:val="1"/>
      <w:marLeft w:val="0"/>
      <w:marRight w:val="0"/>
      <w:marTop w:val="0"/>
      <w:marBottom w:val="0"/>
      <w:divBdr>
        <w:top w:val="none" w:sz="0" w:space="0" w:color="auto"/>
        <w:left w:val="none" w:sz="0" w:space="0" w:color="auto"/>
        <w:bottom w:val="none" w:sz="0" w:space="0" w:color="auto"/>
        <w:right w:val="none" w:sz="0" w:space="0" w:color="auto"/>
      </w:divBdr>
      <w:divsChild>
        <w:div w:id="914164898">
          <w:marLeft w:val="1080"/>
          <w:marRight w:val="0"/>
          <w:marTop w:val="0"/>
          <w:marBottom w:val="0"/>
          <w:divBdr>
            <w:top w:val="none" w:sz="0" w:space="0" w:color="auto"/>
            <w:left w:val="none" w:sz="0" w:space="0" w:color="auto"/>
            <w:bottom w:val="none" w:sz="0" w:space="0" w:color="auto"/>
            <w:right w:val="none" w:sz="0" w:space="0" w:color="auto"/>
          </w:divBdr>
        </w:div>
        <w:div w:id="940793551">
          <w:marLeft w:val="1080"/>
          <w:marRight w:val="0"/>
          <w:marTop w:val="0"/>
          <w:marBottom w:val="0"/>
          <w:divBdr>
            <w:top w:val="none" w:sz="0" w:space="0" w:color="auto"/>
            <w:left w:val="none" w:sz="0" w:space="0" w:color="auto"/>
            <w:bottom w:val="none" w:sz="0" w:space="0" w:color="auto"/>
            <w:right w:val="none" w:sz="0" w:space="0" w:color="auto"/>
          </w:divBdr>
        </w:div>
        <w:div w:id="1470702607">
          <w:marLeft w:val="1080"/>
          <w:marRight w:val="0"/>
          <w:marTop w:val="0"/>
          <w:marBottom w:val="0"/>
          <w:divBdr>
            <w:top w:val="none" w:sz="0" w:space="0" w:color="auto"/>
            <w:left w:val="none" w:sz="0" w:space="0" w:color="auto"/>
            <w:bottom w:val="none" w:sz="0" w:space="0" w:color="auto"/>
            <w:right w:val="none" w:sz="0" w:space="0" w:color="auto"/>
          </w:divBdr>
        </w:div>
      </w:divsChild>
    </w:div>
    <w:div w:id="2028823193">
      <w:bodyDiv w:val="1"/>
      <w:marLeft w:val="0"/>
      <w:marRight w:val="0"/>
      <w:marTop w:val="0"/>
      <w:marBottom w:val="0"/>
      <w:divBdr>
        <w:top w:val="none" w:sz="0" w:space="0" w:color="auto"/>
        <w:left w:val="none" w:sz="0" w:space="0" w:color="auto"/>
        <w:bottom w:val="none" w:sz="0" w:space="0" w:color="auto"/>
        <w:right w:val="none" w:sz="0" w:space="0" w:color="auto"/>
      </w:divBdr>
    </w:div>
    <w:div w:id="2088769084">
      <w:bodyDiv w:val="1"/>
      <w:marLeft w:val="0"/>
      <w:marRight w:val="0"/>
      <w:marTop w:val="0"/>
      <w:marBottom w:val="0"/>
      <w:divBdr>
        <w:top w:val="none" w:sz="0" w:space="0" w:color="auto"/>
        <w:left w:val="none" w:sz="0" w:space="0" w:color="auto"/>
        <w:bottom w:val="none" w:sz="0" w:space="0" w:color="auto"/>
        <w:right w:val="none" w:sz="0" w:space="0" w:color="auto"/>
      </w:divBdr>
    </w:div>
    <w:div w:id="2116905174">
      <w:bodyDiv w:val="1"/>
      <w:marLeft w:val="0"/>
      <w:marRight w:val="0"/>
      <w:marTop w:val="0"/>
      <w:marBottom w:val="0"/>
      <w:divBdr>
        <w:top w:val="none" w:sz="0" w:space="0" w:color="auto"/>
        <w:left w:val="none" w:sz="0" w:space="0" w:color="auto"/>
        <w:bottom w:val="none" w:sz="0" w:space="0" w:color="auto"/>
        <w:right w:val="none" w:sz="0" w:space="0" w:color="auto"/>
      </w:divBdr>
      <w:divsChild>
        <w:div w:id="178591329">
          <w:marLeft w:val="0"/>
          <w:marRight w:val="0"/>
          <w:marTop w:val="0"/>
          <w:marBottom w:val="0"/>
          <w:divBdr>
            <w:top w:val="none" w:sz="0" w:space="0" w:color="auto"/>
            <w:left w:val="none" w:sz="0" w:space="0" w:color="auto"/>
            <w:bottom w:val="none" w:sz="0" w:space="0" w:color="auto"/>
            <w:right w:val="none" w:sz="0" w:space="0" w:color="auto"/>
          </w:divBdr>
        </w:div>
        <w:div w:id="636644500">
          <w:marLeft w:val="0"/>
          <w:marRight w:val="0"/>
          <w:marTop w:val="0"/>
          <w:marBottom w:val="0"/>
          <w:divBdr>
            <w:top w:val="none" w:sz="0" w:space="0" w:color="auto"/>
            <w:left w:val="none" w:sz="0" w:space="0" w:color="auto"/>
            <w:bottom w:val="none" w:sz="0" w:space="0" w:color="auto"/>
            <w:right w:val="none" w:sz="0" w:space="0" w:color="auto"/>
          </w:divBdr>
        </w:div>
        <w:div w:id="2018771148">
          <w:marLeft w:val="0"/>
          <w:marRight w:val="0"/>
          <w:marTop w:val="0"/>
          <w:marBottom w:val="0"/>
          <w:divBdr>
            <w:top w:val="none" w:sz="0" w:space="0" w:color="auto"/>
            <w:left w:val="none" w:sz="0" w:space="0" w:color="auto"/>
            <w:bottom w:val="none" w:sz="0" w:space="0" w:color="auto"/>
            <w:right w:val="none" w:sz="0" w:space="0" w:color="auto"/>
          </w:divBdr>
        </w:div>
        <w:div w:id="2135827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e.mass.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oe.mass.edu/kaleidoscop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leidoscope@mass.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5bd7cf-3cf0-426e-9e09-7226e937e916">
      <UserInfo>
        <DisplayName>Cote, Andrea (DESE)</DisplayName>
        <AccountId>194</AccountId>
        <AccountType/>
      </UserInfo>
      <UserInfo>
        <DisplayName>Reis, Jacqueline (DESE)</DisplayName>
        <AccountId>131</AccountId>
        <AccountType/>
      </UserInfo>
    </SharedWithUsers>
    <MediaLengthInSeconds xmlns="f7cc0a1b-52f9-47aa-8bfe-03c81fcfe4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17C45A8CEB4C45B14E58CF7025490A" ma:contentTypeVersion="13" ma:contentTypeDescription="Create a new document." ma:contentTypeScope="" ma:versionID="95a96d64ae24763a884161798d140ac7">
  <xsd:schema xmlns:xsd="http://www.w3.org/2001/XMLSchema" xmlns:xs="http://www.w3.org/2001/XMLSchema" xmlns:p="http://schemas.microsoft.com/office/2006/metadata/properties" xmlns:ns2="dd5bd7cf-3cf0-426e-9e09-7226e937e916" xmlns:ns3="f7cc0a1b-52f9-47aa-8bfe-03c81fcfe440" targetNamespace="http://schemas.microsoft.com/office/2006/metadata/properties" ma:root="true" ma:fieldsID="f404affd3754c914e0f724016ef1854a" ns2:_="" ns3:_="">
    <xsd:import namespace="dd5bd7cf-3cf0-426e-9e09-7226e937e916"/>
    <xsd:import namespace="f7cc0a1b-52f9-47aa-8bfe-03c81fcfe4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bd7cf-3cf0-426e-9e09-7226e937e9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cc0a1b-52f9-47aa-8bfe-03c81fcfe4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05079B-7382-4C70-8C19-17EC29570D41}">
  <ds:schemaRefs>
    <ds:schemaRef ds:uri="http://schemas.microsoft.com/office/2006/metadata/properties"/>
    <ds:schemaRef ds:uri="http://schemas.microsoft.com/office/infopath/2007/PartnerControls"/>
    <ds:schemaRef ds:uri="dd5bd7cf-3cf0-426e-9e09-7226e937e916"/>
    <ds:schemaRef ds:uri="f7cc0a1b-52f9-47aa-8bfe-03c81fcfe440"/>
  </ds:schemaRefs>
</ds:datastoreItem>
</file>

<file path=customXml/itemProps2.xml><?xml version="1.0" encoding="utf-8"?>
<ds:datastoreItem xmlns:ds="http://schemas.openxmlformats.org/officeDocument/2006/customXml" ds:itemID="{0F957F77-DF15-4091-B1C7-88E426034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bd7cf-3cf0-426e-9e09-7226e937e916"/>
    <ds:schemaRef ds:uri="f7cc0a1b-52f9-47aa-8bfe-03c81fcfe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76907A-F654-4066-9050-42C03E9C9215}">
  <ds:schemaRefs>
    <ds:schemaRef ds:uri="http://schemas.openxmlformats.org/officeDocument/2006/bibliography"/>
  </ds:schemaRefs>
</ds:datastoreItem>
</file>

<file path=customXml/itemProps4.xml><?xml version="1.0" encoding="utf-8"?>
<ds:datastoreItem xmlns:ds="http://schemas.openxmlformats.org/officeDocument/2006/customXml" ds:itemID="{4B3375E8-EBFB-49DA-8111-F0B0FDF36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1986</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The Deeper Learning Guidance Tool</vt:lpstr>
    </vt:vector>
  </TitlesOfParts>
  <Company/>
  <LinksUpToDate>false</LinksUpToDate>
  <CharactersWithSpaces>13281</CharactersWithSpaces>
  <SharedDoc>false</SharedDoc>
  <HLinks>
    <vt:vector size="36" baseType="variant">
      <vt:variant>
        <vt:i4>3342348</vt:i4>
      </vt:variant>
      <vt:variant>
        <vt:i4>6</vt:i4>
      </vt:variant>
      <vt:variant>
        <vt:i4>0</vt:i4>
      </vt:variant>
      <vt:variant>
        <vt:i4>5</vt:i4>
      </vt:variant>
      <vt:variant>
        <vt:lpwstr>mailto:kaleidoscope@mass.gov</vt:lpwstr>
      </vt:variant>
      <vt:variant>
        <vt:lpwstr/>
      </vt:variant>
      <vt:variant>
        <vt:i4>720917</vt:i4>
      </vt:variant>
      <vt:variant>
        <vt:i4>3</vt:i4>
      </vt:variant>
      <vt:variant>
        <vt:i4>0</vt:i4>
      </vt:variant>
      <vt:variant>
        <vt:i4>5</vt:i4>
      </vt:variant>
      <vt:variant>
        <vt:lpwstr>https://www.doe.mass.edu/</vt:lpwstr>
      </vt:variant>
      <vt:variant>
        <vt:lpwstr/>
      </vt:variant>
      <vt:variant>
        <vt:i4>3538979</vt:i4>
      </vt:variant>
      <vt:variant>
        <vt:i4>0</vt:i4>
      </vt:variant>
      <vt:variant>
        <vt:i4>0</vt:i4>
      </vt:variant>
      <vt:variant>
        <vt:i4>5</vt:i4>
      </vt:variant>
      <vt:variant>
        <vt:lpwstr>https://www.doe.mass.edu/kaleidoscope/</vt:lpwstr>
      </vt:variant>
      <vt:variant>
        <vt:lpwstr/>
      </vt:variant>
      <vt:variant>
        <vt:i4>1572892</vt:i4>
      </vt:variant>
      <vt:variant>
        <vt:i4>6</vt:i4>
      </vt:variant>
      <vt:variant>
        <vt:i4>0</vt:i4>
      </vt:variant>
      <vt:variant>
        <vt:i4>5</vt:i4>
      </vt:variant>
      <vt:variant>
        <vt:lpwstr>https://psycnet.apa.org/doi/10.1037/a0033906</vt:lpwstr>
      </vt:variant>
      <vt:variant>
        <vt:lpwstr/>
      </vt:variant>
      <vt:variant>
        <vt:i4>1704028</vt:i4>
      </vt:variant>
      <vt:variant>
        <vt:i4>3</vt:i4>
      </vt:variant>
      <vt:variant>
        <vt:i4>0</vt:i4>
      </vt:variant>
      <vt:variant>
        <vt:i4>5</vt:i4>
      </vt:variant>
      <vt:variant>
        <vt:lpwstr>https://doi.org/10.1177/0146167299258011</vt:lpwstr>
      </vt:variant>
      <vt:variant>
        <vt:lpwstr/>
      </vt:variant>
      <vt:variant>
        <vt:i4>2424953</vt:i4>
      </vt:variant>
      <vt:variant>
        <vt:i4>0</vt:i4>
      </vt:variant>
      <vt:variant>
        <vt:i4>0</vt:i4>
      </vt:variant>
      <vt:variant>
        <vt:i4>5</vt:i4>
      </vt:variant>
      <vt:variant>
        <vt:lpwstr>http://www.jstor.org/stable/1476399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Deeper Learning Guidance Tool</dc:title>
  <dc:subject/>
  <dc:creator>DESE</dc:creator>
  <cp:keywords/>
  <dc:description/>
  <cp:lastModifiedBy>Zou, Dong (EOE)</cp:lastModifiedBy>
  <cp:revision>8</cp:revision>
  <cp:lastPrinted>2021-05-22T10:42:00Z</cp:lastPrinted>
  <dcterms:created xsi:type="dcterms:W3CDTF">2023-03-10T18:08:00Z</dcterms:created>
  <dcterms:modified xsi:type="dcterms:W3CDTF">2023-03-31T14:39:00Z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2023 12:00AM</vt:lpwstr>
  </property>
</Properties>
</file>